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F6" w:rsidRPr="00BC55F6" w:rsidRDefault="00BC55F6" w:rsidP="00BC55F6">
      <w:pPr>
        <w:pStyle w:val="a3"/>
        <w:spacing w:line="276" w:lineRule="auto"/>
        <w:ind w:left="900"/>
        <w:jc w:val="center"/>
        <w:rPr>
          <w:b/>
          <w:sz w:val="28"/>
          <w:szCs w:val="28"/>
        </w:rPr>
      </w:pPr>
      <w:r w:rsidRPr="00BC55F6">
        <w:rPr>
          <w:b/>
          <w:sz w:val="28"/>
          <w:szCs w:val="28"/>
        </w:rPr>
        <w:t>ИНСТРУКЦИЯ</w:t>
      </w:r>
    </w:p>
    <w:p w:rsidR="00BC55F6" w:rsidRPr="00BC55F6" w:rsidRDefault="00BC55F6" w:rsidP="00BC55F6">
      <w:pPr>
        <w:pStyle w:val="a3"/>
        <w:spacing w:line="276" w:lineRule="auto"/>
        <w:ind w:left="900"/>
        <w:jc w:val="center"/>
        <w:rPr>
          <w:b/>
          <w:sz w:val="28"/>
          <w:szCs w:val="28"/>
        </w:rPr>
      </w:pPr>
      <w:r w:rsidRPr="00BC55F6">
        <w:rPr>
          <w:b/>
          <w:sz w:val="28"/>
          <w:szCs w:val="28"/>
        </w:rPr>
        <w:t>ПО ОКРАСКЕ МЕТАЛЛОКОНСТРУКЦИЙ</w:t>
      </w:r>
    </w:p>
    <w:p w:rsidR="00BC55F6" w:rsidRPr="00BC55F6" w:rsidRDefault="00BC55F6" w:rsidP="00BC55F6">
      <w:pPr>
        <w:pStyle w:val="a3"/>
        <w:spacing w:line="276" w:lineRule="auto"/>
        <w:ind w:left="900"/>
        <w:jc w:val="center"/>
        <w:rPr>
          <w:b/>
          <w:sz w:val="28"/>
          <w:szCs w:val="28"/>
        </w:rPr>
      </w:pPr>
      <w:r w:rsidRPr="00BC55F6">
        <w:rPr>
          <w:b/>
          <w:sz w:val="28"/>
          <w:szCs w:val="28"/>
        </w:rPr>
        <w:t>СИСТЕМОЙ ГРУНТ/ЭМАЛЬ «ФОРС»</w:t>
      </w:r>
    </w:p>
    <w:p w:rsidR="00BC55F6" w:rsidRDefault="00BC55F6" w:rsidP="00BC55F6">
      <w:pPr>
        <w:pStyle w:val="a3"/>
        <w:ind w:left="900"/>
        <w:jc w:val="center"/>
        <w:rPr>
          <w:szCs w:val="25"/>
        </w:rPr>
      </w:pPr>
    </w:p>
    <w:p w:rsidR="0011176B" w:rsidRPr="00CD6805" w:rsidRDefault="0011176B" w:rsidP="00020C9F">
      <w:pPr>
        <w:pStyle w:val="a3"/>
        <w:ind w:left="900" w:firstLine="516"/>
        <w:jc w:val="both"/>
      </w:pPr>
      <w:r w:rsidRPr="00CD6805">
        <w:t>Настоящая инструкция предназначена для руководства при пров</w:t>
      </w:r>
      <w:r w:rsidR="00BC55F6">
        <w:t>едении окрасочных работ лакокрасочными материалами</w:t>
      </w:r>
      <w:r w:rsidRPr="00CD6805">
        <w:t xml:space="preserve"> </w:t>
      </w:r>
      <w:r w:rsidR="00BC55F6">
        <w:rPr>
          <w:b/>
          <w:bCs/>
        </w:rPr>
        <w:t>«ФОРС</w:t>
      </w:r>
      <w:r w:rsidRPr="00CD6805">
        <w:rPr>
          <w:b/>
          <w:bCs/>
        </w:rPr>
        <w:t>»</w:t>
      </w:r>
      <w:r w:rsidRPr="00CD6805">
        <w:t xml:space="preserve"> марок </w:t>
      </w:r>
      <w:r w:rsidR="00BC55F6" w:rsidRPr="00BC55F6">
        <w:rPr>
          <w:b/>
        </w:rPr>
        <w:t>Грунт</w:t>
      </w:r>
      <w:r w:rsidR="00BC55F6">
        <w:t xml:space="preserve"> </w:t>
      </w:r>
      <w:r w:rsidR="00BC55F6" w:rsidRPr="00BE1F3D">
        <w:rPr>
          <w:b/>
        </w:rPr>
        <w:t>МФП-ЭП-40120</w:t>
      </w:r>
      <w:r w:rsidRPr="00CD6805">
        <w:rPr>
          <w:b/>
          <w:bCs/>
        </w:rPr>
        <w:t>,</w:t>
      </w:r>
      <w:r w:rsidR="00BC55F6">
        <w:rPr>
          <w:b/>
          <w:bCs/>
        </w:rPr>
        <w:t xml:space="preserve"> Эмаль </w:t>
      </w:r>
      <w:r w:rsidR="00BC55F6" w:rsidRPr="00BE1F3D">
        <w:rPr>
          <w:b/>
        </w:rPr>
        <w:t>МФП-УР-35100</w:t>
      </w:r>
      <w:r w:rsidR="00BC55F6">
        <w:rPr>
          <w:b/>
        </w:rPr>
        <w:t xml:space="preserve">, </w:t>
      </w:r>
      <w:r w:rsidR="00BC55F6" w:rsidRPr="00CD6805">
        <w:t>металлоконструкций</w:t>
      </w:r>
      <w:r w:rsidRPr="00CD6805">
        <w:t xml:space="preserve"> эксплуатирующихся в условиях воздействия </w:t>
      </w:r>
      <w:r w:rsidR="00BC55F6">
        <w:t>умеренного и холодного климата с температурой от -40°С до +110</w:t>
      </w:r>
      <w:r w:rsidRPr="00CD6805">
        <w:t>°С без ограничения по влажности.</w:t>
      </w:r>
    </w:p>
    <w:p w:rsidR="00BC55F6" w:rsidRDefault="0011176B" w:rsidP="00020C9F">
      <w:pPr>
        <w:ind w:left="900" w:firstLine="516"/>
        <w:jc w:val="center"/>
        <w:rPr>
          <w:b/>
        </w:rPr>
      </w:pPr>
      <w:r w:rsidRPr="00CD6805">
        <w:rPr>
          <w:color w:val="000000"/>
        </w:rPr>
        <w:t xml:space="preserve">Настоящая инструкция составлена на основании </w:t>
      </w:r>
      <w:r w:rsidR="00BC55F6" w:rsidRPr="00BC55F6">
        <w:rPr>
          <w:b/>
        </w:rPr>
        <w:t xml:space="preserve">ТУ 2313 – 001 – ОКПО </w:t>
      </w:r>
      <w:r w:rsidR="00020C9F">
        <w:rPr>
          <w:b/>
        </w:rPr>
        <w:t>–</w:t>
      </w:r>
      <w:r w:rsidR="00BC55F6" w:rsidRPr="00BC55F6">
        <w:rPr>
          <w:b/>
        </w:rPr>
        <w:t xml:space="preserve"> 2015</w:t>
      </w:r>
    </w:p>
    <w:p w:rsidR="00020C9F" w:rsidRDefault="00020C9F" w:rsidP="00020C9F">
      <w:pPr>
        <w:shd w:val="clear" w:color="auto" w:fill="FFFFFF"/>
        <w:autoSpaceDE w:val="0"/>
        <w:autoSpaceDN w:val="0"/>
        <w:adjustRightInd w:val="0"/>
        <w:ind w:left="900" w:firstLine="943"/>
        <w:jc w:val="both"/>
        <w:rPr>
          <w:color w:val="000000"/>
          <w:szCs w:val="25"/>
        </w:rPr>
      </w:pPr>
      <w:r>
        <w:rPr>
          <w:color w:val="000000"/>
          <w:szCs w:val="25"/>
        </w:rPr>
        <w:t>Система поставляется в виде двух отдельных продуктов. При проведении окраски, на металлическую поверхность,</w:t>
      </w:r>
      <w:r w:rsidR="008215B5">
        <w:rPr>
          <w:color w:val="000000"/>
          <w:szCs w:val="25"/>
        </w:rPr>
        <w:t xml:space="preserve"> первым слоем наноситься грунт, сверху на загрунтованную поверхность, </w:t>
      </w:r>
      <w:r w:rsidR="006C39FD">
        <w:rPr>
          <w:color w:val="000000"/>
          <w:szCs w:val="25"/>
        </w:rPr>
        <w:t xml:space="preserve">вторым слоем </w:t>
      </w:r>
      <w:r w:rsidR="008215B5">
        <w:rPr>
          <w:color w:val="000000"/>
          <w:szCs w:val="25"/>
        </w:rPr>
        <w:t>наноситься эмаль. Производитель гарантирует сохранение функциональных свойств готового покрытия, только при использовании материалов, марки которых указаны в инструкции.</w:t>
      </w:r>
    </w:p>
    <w:p w:rsidR="00CA01E5" w:rsidRDefault="00CA01E5" w:rsidP="00CA01E5">
      <w:pPr>
        <w:shd w:val="clear" w:color="auto" w:fill="FFFFFF"/>
        <w:autoSpaceDE w:val="0"/>
        <w:autoSpaceDN w:val="0"/>
        <w:adjustRightInd w:val="0"/>
        <w:ind w:left="900"/>
        <w:rPr>
          <w:b/>
          <w:bCs/>
          <w:color w:val="000000"/>
          <w:sz w:val="26"/>
          <w:szCs w:val="25"/>
        </w:rPr>
      </w:pPr>
    </w:p>
    <w:p w:rsidR="0011176B" w:rsidRDefault="0011176B" w:rsidP="00CA01E5">
      <w:pPr>
        <w:shd w:val="clear" w:color="auto" w:fill="FFFFFF"/>
        <w:autoSpaceDE w:val="0"/>
        <w:autoSpaceDN w:val="0"/>
        <w:adjustRightInd w:val="0"/>
        <w:ind w:left="900"/>
        <w:rPr>
          <w:sz w:val="26"/>
        </w:rPr>
      </w:pPr>
      <w:r>
        <w:rPr>
          <w:b/>
          <w:bCs/>
          <w:color w:val="000000"/>
          <w:sz w:val="26"/>
          <w:szCs w:val="25"/>
        </w:rPr>
        <w:t>1.Общие положения.</w:t>
      </w:r>
    </w:p>
    <w:p w:rsidR="0011176B" w:rsidRDefault="00016E7B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t xml:space="preserve">1.1 </w:t>
      </w:r>
      <w:r w:rsidR="00BC55F6" w:rsidRPr="00BC55F6">
        <w:t xml:space="preserve">Двухкомпонентный антикоррозионный эпоксидный грунт </w:t>
      </w:r>
      <w:r w:rsidR="00BC55F6" w:rsidRPr="00BC55F6">
        <w:rPr>
          <w:b/>
        </w:rPr>
        <w:t>МФП-ЭП-40120</w:t>
      </w:r>
      <w:r w:rsidR="00BC55F6">
        <w:t xml:space="preserve"> </w:t>
      </w:r>
      <w:r w:rsidR="00BC55F6" w:rsidRPr="00BC55F6">
        <w:t xml:space="preserve">поставляется вместе с </w:t>
      </w:r>
      <w:r w:rsidR="00BC55F6" w:rsidRPr="00BC55F6">
        <w:rPr>
          <w:b/>
        </w:rPr>
        <w:t>отвердителем №1</w:t>
      </w:r>
      <w:r w:rsidR="0011176B">
        <w:rPr>
          <w:color w:val="000000"/>
          <w:szCs w:val="25"/>
        </w:rPr>
        <w:t xml:space="preserve"> (цвет - </w:t>
      </w:r>
      <w:r w:rsidR="00BC55F6">
        <w:rPr>
          <w:color w:val="000000"/>
          <w:szCs w:val="25"/>
        </w:rPr>
        <w:t>серый</w:t>
      </w:r>
      <w:r w:rsidR="0011176B">
        <w:rPr>
          <w:color w:val="000000"/>
          <w:szCs w:val="25"/>
        </w:rPr>
        <w:t>) рекомендуются для антикоррозионной зашиты металлоконструкций (стальных, алюминиевых, чугунных, оцинкованных).</w:t>
      </w:r>
      <w:r w:rsidR="00BC55F6">
        <w:rPr>
          <w:color w:val="000000"/>
          <w:szCs w:val="25"/>
        </w:rPr>
        <w:t xml:space="preserve"> </w:t>
      </w:r>
      <w:r w:rsidR="006C39FD">
        <w:rPr>
          <w:color w:val="000000"/>
          <w:szCs w:val="25"/>
        </w:rPr>
        <w:t>Допускается нанесение грунта на уже окрашенную поверхность. Предварительно, старое покрытие следует обработать ручным или механическим спо</w:t>
      </w:r>
      <w:r w:rsidR="00775A35">
        <w:rPr>
          <w:color w:val="000000"/>
          <w:szCs w:val="25"/>
        </w:rPr>
        <w:t>собом, при помощи абразива Р240</w:t>
      </w:r>
      <w:r w:rsidR="006C39FD">
        <w:rPr>
          <w:color w:val="000000"/>
          <w:szCs w:val="25"/>
        </w:rPr>
        <w:t>-</w:t>
      </w:r>
      <w:r w:rsidR="0064588B">
        <w:rPr>
          <w:color w:val="000000"/>
          <w:szCs w:val="25"/>
        </w:rPr>
        <w:t>320</w:t>
      </w:r>
      <w:r w:rsidR="006C39FD">
        <w:rPr>
          <w:color w:val="000000"/>
          <w:szCs w:val="25"/>
        </w:rPr>
        <w:t>, а потом обезжирить органическим растворителем.</w:t>
      </w:r>
    </w:p>
    <w:p w:rsidR="00CA5B5F" w:rsidRPr="006C39FD" w:rsidRDefault="0011176B" w:rsidP="00CA01E5">
      <w:pPr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1.2. </w:t>
      </w:r>
      <w:r w:rsidR="006C39FD">
        <w:rPr>
          <w:color w:val="000000"/>
          <w:szCs w:val="25"/>
        </w:rPr>
        <w:t xml:space="preserve">Двухкомпонентная полиуретановая эмаль, с гидрофобными и антифрикционными свойствами </w:t>
      </w:r>
      <w:r w:rsidR="006C39FD" w:rsidRPr="00BE1F3D">
        <w:rPr>
          <w:b/>
          <w:color w:val="000000"/>
        </w:rPr>
        <w:t>МФП-УР-</w:t>
      </w:r>
      <w:r w:rsidR="006C39FD" w:rsidRPr="00BE1F3D">
        <w:rPr>
          <w:b/>
        </w:rPr>
        <w:t>35100</w:t>
      </w:r>
      <w:r w:rsidR="006C39FD">
        <w:t xml:space="preserve"> поставляется вместе с </w:t>
      </w:r>
      <w:r w:rsidR="006C39FD" w:rsidRPr="006C39FD">
        <w:rPr>
          <w:b/>
        </w:rPr>
        <w:t>отвердителем №2</w:t>
      </w:r>
      <w:r w:rsidR="006C39FD">
        <w:t xml:space="preserve">. Цвет эмали соответствует каталогу цветов </w:t>
      </w:r>
      <w:r w:rsidR="006C39FD">
        <w:rPr>
          <w:lang w:val="en-US"/>
        </w:rPr>
        <w:t>RAL</w:t>
      </w:r>
      <w:r w:rsidR="006C39FD">
        <w:t>. Допускается применение эмали, без грунта, в качестве самостоятельного покрытия</w:t>
      </w:r>
      <w:r w:rsidR="00935857">
        <w:t xml:space="preserve">, </w:t>
      </w:r>
      <w:r w:rsidR="00935857" w:rsidRPr="00935857">
        <w:rPr>
          <w:b/>
        </w:rPr>
        <w:t>на деревянных и пластиковых</w:t>
      </w:r>
      <w:r w:rsidR="00935857">
        <w:t xml:space="preserve"> поверхностях. </w:t>
      </w:r>
      <w:r w:rsidR="00935857">
        <w:rPr>
          <w:color w:val="000000"/>
          <w:szCs w:val="25"/>
        </w:rPr>
        <w:t>Предварительно, поверхность следует обработать ручным или механическим способом, при помощи абразива Р600-800, а потом обезжирить органическим растворителем</w:t>
      </w:r>
      <w:r w:rsidR="002B69E1">
        <w:rPr>
          <w:color w:val="000000"/>
          <w:szCs w:val="25"/>
        </w:rPr>
        <w:t>. При окраске металлических поверхностей, применение без предварительного грунтования недопустимо, так как эмаль предназначена для получения верхних слоев в комбинированных покрытиях</w:t>
      </w:r>
    </w:p>
    <w:p w:rsidR="0011176B" w:rsidRDefault="00016E7B" w:rsidP="00CA01E5">
      <w:pPr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  <w:szCs w:val="25"/>
        </w:rPr>
      </w:pPr>
      <w:r>
        <w:rPr>
          <w:color w:val="000000"/>
          <w:szCs w:val="25"/>
        </w:rPr>
        <w:t>1.3</w:t>
      </w:r>
      <w:r w:rsidR="0011176B">
        <w:rPr>
          <w:color w:val="000000"/>
          <w:szCs w:val="25"/>
        </w:rPr>
        <w:t xml:space="preserve"> </w:t>
      </w:r>
      <w:r w:rsidR="002B69E1">
        <w:rPr>
          <w:color w:val="000000"/>
          <w:szCs w:val="25"/>
        </w:rPr>
        <w:t xml:space="preserve">Толщина комбинированного покрытия </w:t>
      </w:r>
      <w:proofErr w:type="spellStart"/>
      <w:r w:rsidR="002B69E1">
        <w:rPr>
          <w:color w:val="000000"/>
          <w:szCs w:val="25"/>
        </w:rPr>
        <w:t>Гунт</w:t>
      </w:r>
      <w:proofErr w:type="spellEnd"/>
      <w:r w:rsidR="002B69E1">
        <w:rPr>
          <w:color w:val="000000"/>
          <w:szCs w:val="25"/>
        </w:rPr>
        <w:t xml:space="preserve"> 1 </w:t>
      </w:r>
      <w:proofErr w:type="spellStart"/>
      <w:r w:rsidR="002B69E1">
        <w:rPr>
          <w:color w:val="000000"/>
          <w:szCs w:val="25"/>
        </w:rPr>
        <w:t>слой+Эмаль</w:t>
      </w:r>
      <w:proofErr w:type="spellEnd"/>
      <w:r w:rsidR="002B69E1">
        <w:rPr>
          <w:color w:val="000000"/>
          <w:szCs w:val="25"/>
        </w:rPr>
        <w:t xml:space="preserve"> 1 слой составляет в среднем 45 мкм. В зависимости от требований к толщине покрытия, больше чем 45 мкм, допускается многослойное окрашивание грунтом до трех слоев, эмаль наноситься только одним слоем.</w:t>
      </w:r>
    </w:p>
    <w:p w:rsidR="002B69E1" w:rsidRDefault="002B69E1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1.4 Минимально необходимое время выдержки изделия перед нанесение следующего слоя составляет 15 мин при 2</w:t>
      </w:r>
      <w:r w:rsidR="0064588B">
        <w:rPr>
          <w:color w:val="000000"/>
          <w:szCs w:val="25"/>
        </w:rPr>
        <w:t>0</w:t>
      </w:r>
      <w:r>
        <w:rPr>
          <w:color w:val="000000"/>
          <w:szCs w:val="25"/>
          <w:vertAlign w:val="superscript"/>
        </w:rPr>
        <w:t>0</w:t>
      </w:r>
      <w:r>
        <w:rPr>
          <w:color w:val="000000"/>
          <w:szCs w:val="25"/>
        </w:rPr>
        <w:t xml:space="preserve">С. </w:t>
      </w:r>
      <w:r w:rsidR="0064588B">
        <w:rPr>
          <w:color w:val="000000"/>
          <w:szCs w:val="25"/>
        </w:rPr>
        <w:t>При более низкой температуре, время увеличивается до 45 мин.</w:t>
      </w:r>
    </w:p>
    <w:p w:rsidR="0011176B" w:rsidRDefault="00016E7B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1.5</w:t>
      </w:r>
      <w:r w:rsidR="0011176B">
        <w:rPr>
          <w:color w:val="000000"/>
          <w:szCs w:val="25"/>
        </w:rPr>
        <w:t xml:space="preserve"> Оптимальное нан</w:t>
      </w:r>
      <w:r w:rsidR="002B69E1">
        <w:rPr>
          <w:color w:val="000000"/>
          <w:szCs w:val="25"/>
        </w:rPr>
        <w:t xml:space="preserve">есение краски и сушка покрытия </w:t>
      </w:r>
      <w:r w:rsidR="0011176B">
        <w:rPr>
          <w:color w:val="000000"/>
          <w:szCs w:val="25"/>
        </w:rPr>
        <w:t>произво</w:t>
      </w:r>
      <w:r w:rsidR="002B69E1">
        <w:rPr>
          <w:color w:val="000000"/>
          <w:szCs w:val="25"/>
        </w:rPr>
        <w:t>дится при температуре не ниже 4</w:t>
      </w:r>
      <w:r w:rsidR="0011176B">
        <w:rPr>
          <w:color w:val="000000"/>
          <w:szCs w:val="25"/>
        </w:rPr>
        <w:t>°С и относительной влажности не более 80 %. Изменение условий снижает качество покрытия.</w:t>
      </w:r>
    </w:p>
    <w:p w:rsidR="0011176B" w:rsidRDefault="00016E7B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1.6</w:t>
      </w:r>
      <w:r w:rsidR="0011176B">
        <w:rPr>
          <w:color w:val="000000"/>
          <w:szCs w:val="25"/>
        </w:rPr>
        <w:t xml:space="preserve"> При окрашивании изделий на открытом воздухе необходимо избегать попадания осадков на свежеокрашенную поверхность (в течение 2-х часов).</w:t>
      </w:r>
    </w:p>
    <w:p w:rsidR="00CA01E5" w:rsidRDefault="00CA01E5" w:rsidP="00CA01E5">
      <w:pPr>
        <w:shd w:val="clear" w:color="auto" w:fill="FFFFFF"/>
        <w:autoSpaceDE w:val="0"/>
        <w:autoSpaceDN w:val="0"/>
        <w:adjustRightInd w:val="0"/>
        <w:ind w:left="900"/>
        <w:jc w:val="center"/>
        <w:rPr>
          <w:b/>
          <w:bCs/>
          <w:color w:val="000000"/>
          <w:sz w:val="26"/>
          <w:szCs w:val="25"/>
        </w:rPr>
      </w:pPr>
    </w:p>
    <w:p w:rsidR="0011176B" w:rsidRDefault="0011176B" w:rsidP="00CA01E5">
      <w:pPr>
        <w:shd w:val="clear" w:color="auto" w:fill="FFFFFF"/>
        <w:autoSpaceDE w:val="0"/>
        <w:autoSpaceDN w:val="0"/>
        <w:adjustRightInd w:val="0"/>
        <w:ind w:left="900"/>
        <w:rPr>
          <w:sz w:val="26"/>
        </w:rPr>
      </w:pPr>
      <w:r>
        <w:rPr>
          <w:b/>
          <w:bCs/>
          <w:color w:val="000000"/>
          <w:sz w:val="26"/>
          <w:szCs w:val="25"/>
        </w:rPr>
        <w:t>2. Подготовка поверхности перед окрашиванием.</w:t>
      </w:r>
    </w:p>
    <w:p w:rsidR="006E61F3" w:rsidRDefault="006E61F3" w:rsidP="006E61F3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3"/>
        </w:rPr>
        <w:t xml:space="preserve">2.1. Поверхности, подлежащие окрашиванию, классифицируют по степени </w:t>
      </w:r>
      <w:proofErr w:type="spellStart"/>
      <w:r>
        <w:rPr>
          <w:color w:val="000000"/>
          <w:szCs w:val="23"/>
        </w:rPr>
        <w:t>зажиренности</w:t>
      </w:r>
      <w:proofErr w:type="spellEnd"/>
      <w:r>
        <w:rPr>
          <w:color w:val="000000"/>
          <w:szCs w:val="23"/>
        </w:rPr>
        <w:t xml:space="preserve"> и </w:t>
      </w:r>
      <w:proofErr w:type="spellStart"/>
      <w:r>
        <w:rPr>
          <w:color w:val="000000"/>
          <w:szCs w:val="23"/>
        </w:rPr>
        <w:t>окисленности</w:t>
      </w:r>
      <w:proofErr w:type="spellEnd"/>
      <w:r>
        <w:rPr>
          <w:color w:val="000000"/>
          <w:szCs w:val="23"/>
        </w:rPr>
        <w:t xml:space="preserve"> по ГОСТ 9.402.</w:t>
      </w:r>
    </w:p>
    <w:p w:rsidR="0064588B" w:rsidRPr="0064588B" w:rsidRDefault="00FA1411" w:rsidP="0064588B">
      <w:pPr>
        <w:shd w:val="clear" w:color="auto" w:fill="FFFFFF"/>
        <w:autoSpaceDE w:val="0"/>
        <w:autoSpaceDN w:val="0"/>
        <w:adjustRightInd w:val="0"/>
        <w:ind w:left="900"/>
        <w:rPr>
          <w:rStyle w:val="apple-converted-space"/>
          <w:shd w:val="clear" w:color="auto" w:fill="FFFFFF"/>
        </w:rPr>
      </w:pPr>
      <w:r>
        <w:t>2.2</w:t>
      </w:r>
      <w:r w:rsidRPr="0064588B">
        <w:t xml:space="preserve"> </w:t>
      </w:r>
      <w:r w:rsidRPr="0064588B">
        <w:rPr>
          <w:rStyle w:val="apple-converted-space"/>
          <w:shd w:val="clear" w:color="auto" w:fill="FFFFFF"/>
        </w:rPr>
        <w:t>Механическая</w:t>
      </w:r>
      <w:r w:rsidR="0064588B" w:rsidRPr="0064588B">
        <w:rPr>
          <w:rStyle w:val="apple-converted-space"/>
          <w:shd w:val="clear" w:color="auto" w:fill="FFFFFF"/>
        </w:rPr>
        <w:t xml:space="preserve"> подготовка</w:t>
      </w:r>
      <w:r w:rsidR="006E61F3">
        <w:rPr>
          <w:rStyle w:val="apple-converted-space"/>
          <w:shd w:val="clear" w:color="auto" w:fill="FFFFFF"/>
        </w:rPr>
        <w:t>:</w:t>
      </w:r>
      <w:r w:rsidR="0064588B" w:rsidRPr="0064588B">
        <w:rPr>
          <w:rStyle w:val="apple-converted-space"/>
          <w:shd w:val="clear" w:color="auto" w:fill="FFFFFF"/>
        </w:rPr>
        <w:t xml:space="preserve"> </w:t>
      </w:r>
    </w:p>
    <w:p w:rsidR="006E61F3" w:rsidRDefault="0064588B" w:rsidP="006E61F3">
      <w:pPr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283"/>
        <w:rPr>
          <w:color w:val="000000"/>
          <w:szCs w:val="25"/>
        </w:rPr>
      </w:pPr>
      <w:r w:rsidRPr="0064588B">
        <w:rPr>
          <w:shd w:val="clear" w:color="auto" w:fill="FFFFFF"/>
        </w:rPr>
        <w:t>Стальную поверхн</w:t>
      </w:r>
      <w:r w:rsidR="006E61F3">
        <w:rPr>
          <w:shd w:val="clear" w:color="auto" w:fill="FFFFFF"/>
        </w:rPr>
        <w:t xml:space="preserve">ость обезжирить. </w:t>
      </w:r>
      <w:r w:rsidRPr="0064588B">
        <w:rPr>
          <w:shd w:val="clear" w:color="auto" w:fill="FFFFFF"/>
        </w:rPr>
        <w:t>Поверхность после обработки должна быть чистая от масел, смазок, пыли и не прочно связанных частиц старого малярного покр</w:t>
      </w:r>
      <w:r w:rsidR="006E61F3">
        <w:rPr>
          <w:shd w:val="clear" w:color="auto" w:fill="FFFFFF"/>
        </w:rPr>
        <w:t>ыти</w:t>
      </w:r>
      <w:r w:rsidRPr="0064588B">
        <w:rPr>
          <w:shd w:val="clear" w:color="auto" w:fill="FFFFFF"/>
        </w:rPr>
        <w:t>я, ржавчины и посторонних вкраплений. Поверхность должна иметь однородный метал</w:t>
      </w:r>
      <w:r w:rsidR="006E61F3">
        <w:rPr>
          <w:shd w:val="clear" w:color="auto" w:fill="FFFFFF"/>
        </w:rPr>
        <w:t>л</w:t>
      </w:r>
      <w:r w:rsidRPr="0064588B">
        <w:rPr>
          <w:shd w:val="clear" w:color="auto" w:fill="FFFFFF"/>
        </w:rPr>
        <w:t>ич</w:t>
      </w:r>
      <w:r w:rsidR="006E61F3">
        <w:rPr>
          <w:shd w:val="clear" w:color="auto" w:fill="FFFFFF"/>
        </w:rPr>
        <w:t>еский оттенок.</w:t>
      </w:r>
      <w:r w:rsidR="006E61F3" w:rsidRPr="006E61F3">
        <w:rPr>
          <w:color w:val="000000"/>
          <w:szCs w:val="25"/>
        </w:rPr>
        <w:t xml:space="preserve"> </w:t>
      </w:r>
      <w:r w:rsidR="006E61F3">
        <w:rPr>
          <w:color w:val="000000"/>
          <w:szCs w:val="25"/>
        </w:rPr>
        <w:t xml:space="preserve">Неплотносцепленную ржавчину и окалину удаляют с помощью </w:t>
      </w:r>
      <w:r w:rsidR="006E61F3">
        <w:rPr>
          <w:color w:val="000000"/>
          <w:szCs w:val="25"/>
        </w:rPr>
        <w:lastRenderedPageBreak/>
        <w:t>механических устройств,</w:t>
      </w:r>
      <w:r w:rsidR="00FA1411">
        <w:rPr>
          <w:color w:val="000000"/>
          <w:szCs w:val="25"/>
        </w:rPr>
        <w:t xml:space="preserve"> струйно-абразивным способом,</w:t>
      </w:r>
      <w:r w:rsidR="006E61F3">
        <w:rPr>
          <w:color w:val="000000"/>
          <w:szCs w:val="25"/>
        </w:rPr>
        <w:t xml:space="preserve"> вручную металлическими щетками или химическим способом. Наличие плотносцепленной окалины допустимо по ГОСТ 9.402 и инструкции ЦНИИСК им. Кучеренко для окрашивания крупногабаритных изделий и изделий сложной формы </w:t>
      </w:r>
    </w:p>
    <w:p w:rsidR="0064588B" w:rsidRPr="006E61F3" w:rsidRDefault="006E61F3" w:rsidP="006E61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/>
        <w:rPr>
          <w:color w:val="000000"/>
          <w:szCs w:val="25"/>
        </w:rPr>
      </w:pPr>
      <w:r>
        <w:rPr>
          <w:color w:val="000000"/>
          <w:szCs w:val="25"/>
        </w:rPr>
        <w:t xml:space="preserve">с толщиной металла не менее </w:t>
      </w:r>
      <w:smartTag w:uri="urn:schemas-microsoft-com:office:smarttags" w:element="metricconverter">
        <w:smartTagPr>
          <w:attr w:name="ProductID" w:val="4 мм"/>
        </w:smartTagPr>
        <w:r>
          <w:rPr>
            <w:color w:val="000000"/>
            <w:szCs w:val="25"/>
          </w:rPr>
          <w:t>4 мм</w:t>
        </w:r>
      </w:smartTag>
      <w:r>
        <w:rPr>
          <w:color w:val="000000"/>
          <w:szCs w:val="25"/>
        </w:rPr>
        <w:t xml:space="preserve">, изделий из стального литья, чугуна, поковок и горячих штамповок. </w:t>
      </w:r>
    </w:p>
    <w:p w:rsidR="0064588B" w:rsidRDefault="0064588B" w:rsidP="006E61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276" w:hanging="283"/>
      </w:pPr>
      <w:r w:rsidRPr="0064588B">
        <w:rPr>
          <w:shd w:val="clear" w:color="auto" w:fill="FFFFFF"/>
        </w:rPr>
        <w:t>Сталь нержавеющую обезжирить</w:t>
      </w:r>
    </w:p>
    <w:p w:rsidR="0064588B" w:rsidRDefault="0064588B" w:rsidP="006E61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276" w:hanging="283"/>
      </w:pPr>
      <w:r w:rsidRPr="0064588B">
        <w:rPr>
          <w:shd w:val="clear" w:color="auto" w:fill="FFFFFF"/>
        </w:rPr>
        <w:t>Гальванизированную поверхность</w:t>
      </w:r>
      <w:r>
        <w:rPr>
          <w:shd w:val="clear" w:color="auto" w:fill="FFFFFF"/>
        </w:rPr>
        <w:t xml:space="preserve"> (оцинковка)</w:t>
      </w:r>
      <w:r w:rsidRPr="0064588B">
        <w:rPr>
          <w:shd w:val="clear" w:color="auto" w:fill="FFFFFF"/>
        </w:rPr>
        <w:t xml:space="preserve"> обезжирить, придать матовость при помощи специального волокна (напр. </w:t>
      </w:r>
      <w:proofErr w:type="spellStart"/>
      <w:r w:rsidRPr="0064588B">
        <w:rPr>
          <w:shd w:val="clear" w:color="auto" w:fill="FFFFFF"/>
        </w:rPr>
        <w:t>Scotch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Brite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Fine</w:t>
      </w:r>
      <w:proofErr w:type="spellEnd"/>
      <w:r w:rsidRPr="0064588B">
        <w:rPr>
          <w:shd w:val="clear" w:color="auto" w:fill="FFFFFF"/>
        </w:rPr>
        <w:t xml:space="preserve">, </w:t>
      </w:r>
      <w:proofErr w:type="spellStart"/>
      <w:r w:rsidRPr="0064588B">
        <w:rPr>
          <w:shd w:val="clear" w:color="auto" w:fill="FFFFFF"/>
        </w:rPr>
        <w:t>Scotch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Brite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Very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Fine</w:t>
      </w:r>
      <w:proofErr w:type="spellEnd"/>
      <w:r w:rsidRPr="0064588B">
        <w:rPr>
          <w:shd w:val="clear" w:color="auto" w:fill="FFFFFF"/>
        </w:rPr>
        <w:t>) и обезжирить</w:t>
      </w:r>
    </w:p>
    <w:p w:rsidR="0064588B" w:rsidRDefault="0064588B" w:rsidP="006E61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276" w:hanging="283"/>
      </w:pPr>
      <w:r w:rsidRPr="0064588B">
        <w:rPr>
          <w:shd w:val="clear" w:color="auto" w:fill="FFFFFF"/>
        </w:rPr>
        <w:t xml:space="preserve">Алюминиевую поверхность обезжирить, обработать специальным волокном (напр., </w:t>
      </w:r>
      <w:proofErr w:type="spellStart"/>
      <w:r w:rsidRPr="0064588B">
        <w:rPr>
          <w:shd w:val="clear" w:color="auto" w:fill="FFFFFF"/>
        </w:rPr>
        <w:t>Scotch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Brite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Fine</w:t>
      </w:r>
      <w:proofErr w:type="spellEnd"/>
      <w:r w:rsidRPr="0064588B">
        <w:rPr>
          <w:shd w:val="clear" w:color="auto" w:fill="FFFFFF"/>
        </w:rPr>
        <w:t xml:space="preserve">, </w:t>
      </w:r>
      <w:proofErr w:type="spellStart"/>
      <w:r w:rsidRPr="0064588B">
        <w:rPr>
          <w:shd w:val="clear" w:color="auto" w:fill="FFFFFF"/>
        </w:rPr>
        <w:t>Scotch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Brite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Very</w:t>
      </w:r>
      <w:proofErr w:type="spellEnd"/>
      <w:r w:rsidRPr="0064588B">
        <w:rPr>
          <w:shd w:val="clear" w:color="auto" w:fill="FFFFFF"/>
        </w:rPr>
        <w:t xml:space="preserve"> </w:t>
      </w:r>
      <w:proofErr w:type="spellStart"/>
      <w:r w:rsidRPr="0064588B">
        <w:rPr>
          <w:shd w:val="clear" w:color="auto" w:fill="FFFFFF"/>
        </w:rPr>
        <w:t>Fine</w:t>
      </w:r>
      <w:proofErr w:type="spellEnd"/>
      <w:r w:rsidRPr="0064588B">
        <w:rPr>
          <w:shd w:val="clear" w:color="auto" w:fill="FFFFFF"/>
        </w:rPr>
        <w:t>) и повторно обезжирить</w:t>
      </w:r>
    </w:p>
    <w:p w:rsidR="0064588B" w:rsidRDefault="0064588B" w:rsidP="006E61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276" w:hanging="283"/>
      </w:pPr>
      <w:r w:rsidRPr="0064588B">
        <w:rPr>
          <w:shd w:val="clear" w:color="auto" w:fill="FFFFFF"/>
        </w:rPr>
        <w:t>Старое лаковое покрытие обезжирить, отшлифовать "на сухо" Р220 - Р360,</w:t>
      </w:r>
    </w:p>
    <w:p w:rsidR="0064588B" w:rsidRDefault="0064588B" w:rsidP="006E61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276" w:hanging="283"/>
      </w:pPr>
      <w:r>
        <w:rPr>
          <w:shd w:val="clear" w:color="auto" w:fill="FFFFFF"/>
        </w:rPr>
        <w:t>Шпатлевки</w:t>
      </w:r>
      <w:r w:rsidRPr="0064588B">
        <w:rPr>
          <w:shd w:val="clear" w:color="auto" w:fill="FFFFFF"/>
        </w:rPr>
        <w:t xml:space="preserve"> отшлифовать до окончательного выравнивания "на сухо" Р240 - Р320,</w:t>
      </w:r>
    </w:p>
    <w:p w:rsidR="00CA01E5" w:rsidRPr="0064588B" w:rsidRDefault="0064588B" w:rsidP="006E61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276" w:hanging="283"/>
      </w:pPr>
      <w:r>
        <w:rPr>
          <w:shd w:val="clear" w:color="auto" w:fill="FFFFFF"/>
        </w:rPr>
        <w:t>Деревянные и пластиковые поверхности</w:t>
      </w:r>
      <w:r w:rsidRPr="0064588B">
        <w:rPr>
          <w:shd w:val="clear" w:color="auto" w:fill="FFFFFF"/>
        </w:rPr>
        <w:t xml:space="preserve"> обезжири</w:t>
      </w:r>
      <w:r w:rsidR="006E61F3">
        <w:rPr>
          <w:shd w:val="clear" w:color="auto" w:fill="FFFFFF"/>
        </w:rPr>
        <w:t>ть и отшлифовать "на сухо " Р600-800</w:t>
      </w:r>
      <w:r w:rsidRPr="0064588B">
        <w:rPr>
          <w:shd w:val="clear" w:color="auto" w:fill="FFFFFF"/>
        </w:rPr>
        <w:t>.</w:t>
      </w:r>
    </w:p>
    <w:p w:rsidR="00FA1411" w:rsidRDefault="00FA1411" w:rsidP="00CA01E5">
      <w:pPr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  <w:szCs w:val="25"/>
        </w:rPr>
      </w:pPr>
      <w:r>
        <w:rPr>
          <w:color w:val="000000"/>
          <w:szCs w:val="25"/>
        </w:rPr>
        <w:t>2.3 Обезжиривание:</w:t>
      </w:r>
    </w:p>
    <w:p w:rsidR="0011176B" w:rsidRPr="00FA1411" w:rsidRDefault="0011176B" w:rsidP="00FA1411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Выбор конкретной схемы подготовки поверхности производят по ГОСТ 9.402 в зависимости от материала, характеристики изделия и условий эксплуатации.</w:t>
      </w:r>
      <w:r w:rsidR="00FA1411">
        <w:t xml:space="preserve"> </w:t>
      </w:r>
      <w:r>
        <w:rPr>
          <w:color w:val="000000"/>
          <w:szCs w:val="25"/>
        </w:rPr>
        <w:t xml:space="preserve">Обезжиривание поверхности производят </w:t>
      </w:r>
      <w:r w:rsidR="002B69E1">
        <w:rPr>
          <w:color w:val="000000"/>
          <w:szCs w:val="25"/>
        </w:rPr>
        <w:t>как при помощи органических растворителей</w:t>
      </w:r>
      <w:r w:rsidR="0064588B">
        <w:rPr>
          <w:color w:val="000000"/>
          <w:szCs w:val="25"/>
        </w:rPr>
        <w:t xml:space="preserve"> типа </w:t>
      </w:r>
      <w:proofErr w:type="spellStart"/>
      <w:r w:rsidR="0064588B">
        <w:rPr>
          <w:color w:val="000000"/>
          <w:szCs w:val="25"/>
        </w:rPr>
        <w:t>уайт-спирита</w:t>
      </w:r>
      <w:proofErr w:type="spellEnd"/>
      <w:r w:rsidR="0064588B">
        <w:rPr>
          <w:color w:val="000000"/>
          <w:szCs w:val="25"/>
        </w:rPr>
        <w:t>, 646, бензина, спирта,</w:t>
      </w:r>
      <w:r w:rsidR="002B69E1">
        <w:rPr>
          <w:color w:val="000000"/>
          <w:szCs w:val="25"/>
        </w:rPr>
        <w:t xml:space="preserve"> </w:t>
      </w:r>
      <w:r w:rsidR="0064588B">
        <w:rPr>
          <w:color w:val="000000"/>
          <w:szCs w:val="25"/>
        </w:rPr>
        <w:t xml:space="preserve">а </w:t>
      </w:r>
      <w:r w:rsidR="002B69E1">
        <w:rPr>
          <w:color w:val="000000"/>
          <w:szCs w:val="25"/>
        </w:rPr>
        <w:t>так</w:t>
      </w:r>
      <w:r w:rsidR="0064588B">
        <w:rPr>
          <w:color w:val="000000"/>
          <w:szCs w:val="25"/>
        </w:rPr>
        <w:t>же с</w:t>
      </w:r>
      <w:r>
        <w:rPr>
          <w:color w:val="000000"/>
          <w:szCs w:val="25"/>
        </w:rPr>
        <w:t xml:space="preserve"> помощью водных растворов моющих средств типа КМ-К КМ-2, КМ-5, Лабомид-203</w:t>
      </w:r>
      <w:r w:rsidR="0064588B">
        <w:rPr>
          <w:color w:val="000000"/>
          <w:szCs w:val="25"/>
        </w:rPr>
        <w:t>, КФА 2-8</w:t>
      </w:r>
      <w:r>
        <w:rPr>
          <w:color w:val="000000"/>
          <w:szCs w:val="25"/>
        </w:rPr>
        <w:t xml:space="preserve"> и других по ГОСТ 9.402. </w:t>
      </w:r>
    </w:p>
    <w:p w:rsidR="0011176B" w:rsidRDefault="0064588B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 xml:space="preserve">Операцию </w:t>
      </w:r>
      <w:r w:rsidR="002B69E1">
        <w:rPr>
          <w:color w:val="000000"/>
          <w:szCs w:val="25"/>
        </w:rPr>
        <w:t xml:space="preserve">обезжиривания </w:t>
      </w:r>
      <w:r w:rsidR="0011176B">
        <w:rPr>
          <w:color w:val="000000"/>
          <w:szCs w:val="25"/>
        </w:rPr>
        <w:t>пр</w:t>
      </w:r>
      <w:r w:rsidR="002B69E1">
        <w:rPr>
          <w:color w:val="000000"/>
          <w:szCs w:val="25"/>
        </w:rPr>
        <w:t xml:space="preserve">оизводят методом окунания </w:t>
      </w:r>
      <w:r w:rsidR="0011176B">
        <w:rPr>
          <w:color w:val="000000"/>
          <w:szCs w:val="25"/>
        </w:rPr>
        <w:t xml:space="preserve">в </w:t>
      </w:r>
      <w:r w:rsidR="002B69E1">
        <w:rPr>
          <w:color w:val="000000"/>
          <w:szCs w:val="25"/>
        </w:rPr>
        <w:t xml:space="preserve">моечный </w:t>
      </w:r>
      <w:r w:rsidR="0011176B">
        <w:rPr>
          <w:color w:val="000000"/>
          <w:szCs w:val="25"/>
        </w:rPr>
        <w:t xml:space="preserve">раствор, методом распыления, методом протирки ветошью или щеткой. </w:t>
      </w:r>
      <w:r>
        <w:rPr>
          <w:color w:val="000000"/>
          <w:szCs w:val="25"/>
        </w:rPr>
        <w:t>Оптимальная температура</w:t>
      </w:r>
      <w:r w:rsidR="006E61F3">
        <w:rPr>
          <w:color w:val="000000"/>
          <w:szCs w:val="25"/>
        </w:rPr>
        <w:t xml:space="preserve"> </w:t>
      </w:r>
      <w:r w:rsidR="00FA1411">
        <w:rPr>
          <w:color w:val="000000"/>
          <w:szCs w:val="25"/>
        </w:rPr>
        <w:t xml:space="preserve">обезжировки при помощи органических растворителей </w:t>
      </w:r>
      <w:r w:rsidR="00FA1411" w:rsidRPr="00FA1411">
        <w:rPr>
          <w:color w:val="000000"/>
          <w:szCs w:val="25"/>
        </w:rPr>
        <w:t>20</w:t>
      </w:r>
      <w:r w:rsidR="00FA1411">
        <w:rPr>
          <w:color w:val="000000"/>
          <w:szCs w:val="25"/>
          <w:vertAlign w:val="superscript"/>
        </w:rPr>
        <w:t>0</w:t>
      </w:r>
      <w:r w:rsidR="00FA1411">
        <w:rPr>
          <w:color w:val="000000"/>
          <w:szCs w:val="25"/>
        </w:rPr>
        <w:t xml:space="preserve">С. </w:t>
      </w:r>
      <w:r w:rsidR="0011176B" w:rsidRPr="00FA1411">
        <w:rPr>
          <w:color w:val="000000"/>
          <w:szCs w:val="25"/>
        </w:rPr>
        <w:t>Оптимальная</w:t>
      </w:r>
      <w:r w:rsidR="0011176B">
        <w:rPr>
          <w:color w:val="000000"/>
          <w:szCs w:val="25"/>
        </w:rPr>
        <w:t xml:space="preserve"> температура водных </w:t>
      </w:r>
      <w:r>
        <w:rPr>
          <w:color w:val="000000"/>
          <w:szCs w:val="25"/>
        </w:rPr>
        <w:t>моющих растворов -</w:t>
      </w:r>
      <w:r w:rsidR="0011176B">
        <w:rPr>
          <w:color w:val="000000"/>
          <w:szCs w:val="25"/>
        </w:rPr>
        <w:t xml:space="preserve"> </w:t>
      </w:r>
      <w:r w:rsidR="002771A5">
        <w:rPr>
          <w:color w:val="000000"/>
          <w:szCs w:val="25"/>
        </w:rPr>
        <w:t>(</w:t>
      </w:r>
      <w:r w:rsidR="0011176B">
        <w:rPr>
          <w:color w:val="000000"/>
          <w:szCs w:val="25"/>
        </w:rPr>
        <w:t>50-70</w:t>
      </w:r>
      <w:r w:rsidR="002771A5">
        <w:rPr>
          <w:color w:val="000000"/>
          <w:szCs w:val="25"/>
        </w:rPr>
        <w:t>)</w:t>
      </w:r>
      <w:r w:rsidR="0011176B">
        <w:rPr>
          <w:color w:val="000000"/>
          <w:szCs w:val="25"/>
        </w:rPr>
        <w:t>°С. Продолжительность обезжиривания зависит от выбора моющего состава, от степени зажиренности поверхнос</w:t>
      </w:r>
      <w:r w:rsidR="001B7748">
        <w:rPr>
          <w:color w:val="000000"/>
          <w:szCs w:val="25"/>
        </w:rPr>
        <w:t>ти и определяется опытным путем.</w:t>
      </w:r>
      <w:r w:rsidR="0011176B">
        <w:rPr>
          <w:color w:val="000000"/>
          <w:szCs w:val="25"/>
        </w:rPr>
        <w:t xml:space="preserve"> </w:t>
      </w:r>
      <w:r w:rsidR="001B7748">
        <w:rPr>
          <w:color w:val="000000"/>
          <w:szCs w:val="25"/>
        </w:rPr>
        <w:t>Н</w:t>
      </w:r>
      <w:r w:rsidR="0011176B">
        <w:rPr>
          <w:color w:val="000000"/>
          <w:szCs w:val="25"/>
        </w:rPr>
        <w:t>еобходимость замены растворов определяют экспериментально, по снижению качества обезжиривания. После обезжиривания проводят промывку поверхности теплой водой (30-40</w:t>
      </w:r>
      <w:r w:rsidR="002771A5">
        <w:rPr>
          <w:color w:val="000000"/>
          <w:szCs w:val="25"/>
        </w:rPr>
        <w:t>)</w:t>
      </w:r>
      <w:r w:rsidR="0011176B">
        <w:rPr>
          <w:color w:val="000000"/>
          <w:szCs w:val="25"/>
        </w:rPr>
        <w:t>°С с</w:t>
      </w:r>
      <w:r w:rsidR="00FA1411">
        <w:rPr>
          <w:color w:val="000000"/>
          <w:szCs w:val="25"/>
        </w:rPr>
        <w:t xml:space="preserve"> обязательной</w:t>
      </w:r>
      <w:r w:rsidR="0011176B">
        <w:rPr>
          <w:color w:val="000000"/>
          <w:szCs w:val="25"/>
        </w:rPr>
        <w:t xml:space="preserve"> последующей сушкой.</w:t>
      </w:r>
    </w:p>
    <w:p w:rsidR="0011176B" w:rsidRDefault="0011176B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2.4. Качество обезжиривания проверяют визуально. При протирании поверхности чистой салфеткой на ней не должно быть жировых загрязнений.</w:t>
      </w:r>
    </w:p>
    <w:p w:rsidR="008C3CB8" w:rsidRPr="006E61F3" w:rsidRDefault="0011176B" w:rsidP="006E61F3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При отсутствии жировых загрязнений обезжиривание можно не производить.</w:t>
      </w:r>
    </w:p>
    <w:p w:rsidR="0011176B" w:rsidRDefault="0011176B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2.</w:t>
      </w:r>
      <w:r w:rsidR="00016E7B">
        <w:rPr>
          <w:color w:val="000000"/>
          <w:szCs w:val="25"/>
        </w:rPr>
        <w:t>5</w:t>
      </w:r>
      <w:r>
        <w:rPr>
          <w:color w:val="000000"/>
          <w:szCs w:val="25"/>
        </w:rPr>
        <w:t xml:space="preserve"> Алюминий и его сплавы, оцинкованную сталь рекомендуется подвергать обработке, с целью повышения адгезии и защитных свойств (фосфатирование, оксидирование с применением концентратов КФ-7, КФА-8 и др. по ГОСТ 9.402).</w:t>
      </w:r>
    </w:p>
    <w:p w:rsidR="0011176B" w:rsidRDefault="0011176B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2.</w:t>
      </w:r>
      <w:r w:rsidR="00016E7B">
        <w:rPr>
          <w:color w:val="000000"/>
          <w:szCs w:val="25"/>
        </w:rPr>
        <w:t>6</w:t>
      </w:r>
      <w:r>
        <w:rPr>
          <w:color w:val="000000"/>
          <w:szCs w:val="25"/>
        </w:rPr>
        <w:t xml:space="preserve"> Старое плохо сцепленное с металлом лакокрасочное покрытие (ремонтный вариант) рекомендуется удалять с помощью смывок марок СД, СП-7, АФТ-1 и др. в зависимости от материала, с последующей промывкой и сушкой поверхности.</w:t>
      </w:r>
    </w:p>
    <w:p w:rsidR="0011176B" w:rsidRDefault="0011176B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2.</w:t>
      </w:r>
      <w:r w:rsidR="00016E7B">
        <w:rPr>
          <w:color w:val="000000"/>
          <w:szCs w:val="25"/>
        </w:rPr>
        <w:t>7</w:t>
      </w:r>
      <w:r>
        <w:rPr>
          <w:color w:val="000000"/>
          <w:szCs w:val="25"/>
        </w:rPr>
        <w:t xml:space="preserve"> Разрыв во времени между подготовкой поверхности и окрашиванием должен быть минимальным (не более 24 часов).</w:t>
      </w:r>
    </w:p>
    <w:p w:rsidR="0011176B" w:rsidRDefault="0011176B" w:rsidP="00CA01E5">
      <w:pPr>
        <w:shd w:val="clear" w:color="auto" w:fill="FFFFFF"/>
        <w:autoSpaceDE w:val="0"/>
        <w:autoSpaceDN w:val="0"/>
        <w:adjustRightInd w:val="0"/>
        <w:ind w:left="900"/>
        <w:jc w:val="center"/>
        <w:rPr>
          <w:b/>
          <w:bCs/>
          <w:color w:val="000000"/>
          <w:szCs w:val="26"/>
        </w:rPr>
      </w:pPr>
    </w:p>
    <w:p w:rsidR="0011176B" w:rsidRDefault="00995F91" w:rsidP="00CA01E5">
      <w:pPr>
        <w:shd w:val="clear" w:color="auto" w:fill="FFFFFF"/>
        <w:autoSpaceDE w:val="0"/>
        <w:autoSpaceDN w:val="0"/>
        <w:adjustRightInd w:val="0"/>
        <w:ind w:left="90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</w:t>
      </w:r>
      <w:r w:rsidR="00FA1411">
        <w:rPr>
          <w:b/>
          <w:bCs/>
          <w:color w:val="000000"/>
          <w:sz w:val="26"/>
          <w:szCs w:val="26"/>
        </w:rPr>
        <w:t>Подготовка материалов</w:t>
      </w:r>
      <w:r w:rsidR="0011176B">
        <w:rPr>
          <w:b/>
          <w:bCs/>
          <w:color w:val="000000"/>
          <w:sz w:val="26"/>
          <w:szCs w:val="26"/>
        </w:rPr>
        <w:t xml:space="preserve"> к работе.</w:t>
      </w:r>
    </w:p>
    <w:p w:rsidR="00016E7B" w:rsidRDefault="00016E7B" w:rsidP="00016E7B">
      <w:pPr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3.1 Материалы «ФОРС» поставляются в виде полуфабрикатов, которые перед применением следует смешать с соответствующим отвердителем в определенной пропорции. </w:t>
      </w:r>
    </w:p>
    <w:p w:rsidR="00016E7B" w:rsidRDefault="00016E7B" w:rsidP="00016E7B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 xml:space="preserve">3.2 При доведении материалов до необходимой вязкости, после смешивания с отвердителем применяется растворитель «646, 648» но не более 5 % к массе краски. </w:t>
      </w:r>
    </w:p>
    <w:p w:rsidR="00016E7B" w:rsidRDefault="00A025F2" w:rsidP="00016E7B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 xml:space="preserve">3.3 Перед применением материалы необходимо </w:t>
      </w:r>
      <w:r w:rsidR="00016E7B">
        <w:rPr>
          <w:color w:val="000000"/>
          <w:szCs w:val="25"/>
        </w:rPr>
        <w:t>тщательно перемешать до однородного состояния.</w:t>
      </w:r>
    </w:p>
    <w:p w:rsidR="00016E7B" w:rsidRDefault="00016E7B" w:rsidP="00016E7B">
      <w:pPr>
        <w:pStyle w:val="a4"/>
        <w:ind w:left="900" w:firstLine="0"/>
      </w:pPr>
      <w:r>
        <w:t xml:space="preserve">В случае необходимости профильтровать через металлическую сетку № 02-01 (ГОСТ 6613) </w:t>
      </w:r>
    </w:p>
    <w:p w:rsidR="00016E7B" w:rsidRDefault="00A025F2" w:rsidP="00016E7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Cs w:val="25"/>
        </w:rPr>
      </w:pPr>
      <w:r>
        <w:rPr>
          <w:color w:val="000000"/>
          <w:szCs w:val="25"/>
        </w:rPr>
        <w:t>3.4 В</w:t>
      </w:r>
      <w:r w:rsidR="00016E7B">
        <w:rPr>
          <w:color w:val="000000"/>
          <w:szCs w:val="25"/>
        </w:rPr>
        <w:t xml:space="preserve"> процессе хранения краски на поверхности возможно образование пленки, которую следует удалить.</w:t>
      </w:r>
    </w:p>
    <w:p w:rsidR="00A025F2" w:rsidRDefault="00A025F2" w:rsidP="00016E7B">
      <w:pPr>
        <w:shd w:val="clear" w:color="auto" w:fill="FFFFFF"/>
        <w:autoSpaceDE w:val="0"/>
        <w:autoSpaceDN w:val="0"/>
        <w:adjustRightInd w:val="0"/>
        <w:ind w:left="900"/>
        <w:rPr>
          <w:sz w:val="26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64"/>
        <w:gridCol w:w="2679"/>
        <w:gridCol w:w="2846"/>
      </w:tblGrid>
      <w:tr w:rsidR="00FA1411" w:rsidRPr="001030D2" w:rsidTr="001030D2">
        <w:tc>
          <w:tcPr>
            <w:tcW w:w="540" w:type="dxa"/>
            <w:shd w:val="clear" w:color="auto" w:fill="auto"/>
            <w:vAlign w:val="center"/>
          </w:tcPr>
          <w:p w:rsidR="00FA1411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30D2">
              <w:rPr>
                <w:color w:val="000000"/>
              </w:rPr>
              <w:lastRenderedPageBreak/>
              <w:t>п/п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FA1411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30D2">
              <w:rPr>
                <w:color w:val="000000"/>
              </w:rPr>
              <w:t>Регламент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A1411" w:rsidRPr="001030D2" w:rsidRDefault="00FA1411" w:rsidP="001030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411">
              <w:t>Грунт МФП-ЭП-40120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FA1411" w:rsidRPr="001030D2" w:rsidRDefault="00FA1411" w:rsidP="001030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30D2">
              <w:rPr>
                <w:bCs/>
              </w:rPr>
              <w:t xml:space="preserve">Эмаль </w:t>
            </w:r>
            <w:r w:rsidRPr="00FA1411">
              <w:t>МФП-УР-35100</w:t>
            </w:r>
          </w:p>
        </w:tc>
      </w:tr>
      <w:tr w:rsidR="00FA1411" w:rsidRPr="001030D2" w:rsidTr="001030D2">
        <w:tc>
          <w:tcPr>
            <w:tcW w:w="540" w:type="dxa"/>
            <w:shd w:val="clear" w:color="auto" w:fill="auto"/>
            <w:vAlign w:val="center"/>
          </w:tcPr>
          <w:p w:rsidR="00FA1411" w:rsidRPr="001030D2" w:rsidRDefault="00FA1411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1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FA1411" w:rsidRPr="001030D2" w:rsidRDefault="00016E7B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Отвердитель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A1411" w:rsidRPr="001030D2" w:rsidRDefault="00016E7B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Отвердитель №1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FA1411" w:rsidRPr="001030D2" w:rsidRDefault="00016E7B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Отвердитель №2</w:t>
            </w:r>
          </w:p>
        </w:tc>
      </w:tr>
      <w:tr w:rsidR="00FA1411" w:rsidRPr="001030D2" w:rsidTr="001030D2">
        <w:tc>
          <w:tcPr>
            <w:tcW w:w="540" w:type="dxa"/>
            <w:shd w:val="clear" w:color="auto" w:fill="auto"/>
            <w:vAlign w:val="center"/>
          </w:tcPr>
          <w:p w:rsidR="00FA1411" w:rsidRPr="001030D2" w:rsidRDefault="00FA1411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2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FA1411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Смешивание компонентов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A1411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100 мл. – грунт</w:t>
            </w:r>
          </w:p>
          <w:p w:rsidR="00A025F2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25 мл. - отвердитель</w:t>
            </w:r>
          </w:p>
          <w:p w:rsidR="00A025F2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или</w:t>
            </w:r>
          </w:p>
          <w:p w:rsidR="00A025F2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18 гр. - отвердитель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025F2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100 мл. – грунт</w:t>
            </w:r>
          </w:p>
          <w:p w:rsidR="00A025F2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20 мл. - отвердитель</w:t>
            </w:r>
          </w:p>
          <w:p w:rsidR="00A025F2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или</w:t>
            </w:r>
          </w:p>
          <w:p w:rsidR="00FA1411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14 гр. - отвердитель</w:t>
            </w:r>
          </w:p>
        </w:tc>
      </w:tr>
      <w:tr w:rsidR="00FA1411" w:rsidRPr="001030D2" w:rsidTr="001030D2">
        <w:tc>
          <w:tcPr>
            <w:tcW w:w="540" w:type="dxa"/>
            <w:shd w:val="clear" w:color="auto" w:fill="auto"/>
            <w:vAlign w:val="center"/>
          </w:tcPr>
          <w:p w:rsidR="00FA1411" w:rsidRPr="001030D2" w:rsidRDefault="00016E7B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3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FA1411" w:rsidRPr="001030D2" w:rsidRDefault="00A025F2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Жизнеспособность, от момента смешения с отвердителем до нанесения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A1411" w:rsidRPr="001030D2" w:rsidRDefault="004A6AA2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8</w:t>
            </w:r>
            <w:r w:rsidR="00A025F2" w:rsidRPr="001030D2">
              <w:rPr>
                <w:color w:val="000000"/>
                <w:szCs w:val="25"/>
              </w:rPr>
              <w:t xml:space="preserve"> часа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FA1411" w:rsidRPr="001030D2" w:rsidRDefault="004A6AA2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4 часа</w:t>
            </w:r>
          </w:p>
        </w:tc>
      </w:tr>
      <w:tr w:rsidR="00722E06" w:rsidRPr="001030D2" w:rsidTr="001030D2">
        <w:tc>
          <w:tcPr>
            <w:tcW w:w="540" w:type="dxa"/>
            <w:shd w:val="clear" w:color="auto" w:fill="auto"/>
            <w:vAlign w:val="center"/>
          </w:tcPr>
          <w:p w:rsidR="00722E06" w:rsidRPr="001030D2" w:rsidRDefault="00722E06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4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722E06" w:rsidRPr="001030D2" w:rsidRDefault="00722E06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Растворитель, для разбавления</w:t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:rsidR="00722E06" w:rsidRPr="001030D2" w:rsidRDefault="00722E06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646, 648</w:t>
            </w:r>
          </w:p>
        </w:tc>
      </w:tr>
      <w:tr w:rsidR="00F15185" w:rsidRPr="001030D2" w:rsidTr="00F15185">
        <w:tc>
          <w:tcPr>
            <w:tcW w:w="540" w:type="dxa"/>
            <w:shd w:val="clear" w:color="auto" w:fill="auto"/>
            <w:vAlign w:val="center"/>
          </w:tcPr>
          <w:p w:rsidR="00F15185" w:rsidRPr="001030D2" w:rsidRDefault="00F15185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5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F15185" w:rsidRPr="001030D2" w:rsidRDefault="00F15185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 xml:space="preserve">Вязкость при </w:t>
            </w:r>
            <w:proofErr w:type="spellStart"/>
            <w:r w:rsidRPr="001030D2">
              <w:rPr>
                <w:color w:val="000000"/>
                <w:szCs w:val="25"/>
              </w:rPr>
              <w:t>пневмораспылении</w:t>
            </w:r>
            <w:proofErr w:type="spellEnd"/>
            <w:r w:rsidRPr="001030D2">
              <w:rPr>
                <w:color w:val="000000"/>
                <w:szCs w:val="25"/>
              </w:rPr>
              <w:t xml:space="preserve"> по вискозиметру ВЗ-4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15185" w:rsidRPr="001030D2" w:rsidRDefault="00F15185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28-45 сек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15185" w:rsidRPr="00F15185" w:rsidRDefault="00F15185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  <w:lang w:val="en-US"/>
              </w:rPr>
              <w:t xml:space="preserve">17-20 </w:t>
            </w:r>
            <w:r>
              <w:rPr>
                <w:color w:val="000000"/>
                <w:szCs w:val="25"/>
              </w:rPr>
              <w:t>сек</w:t>
            </w:r>
          </w:p>
        </w:tc>
      </w:tr>
      <w:tr w:rsidR="00722E06" w:rsidRPr="001030D2" w:rsidTr="001030D2">
        <w:tc>
          <w:tcPr>
            <w:tcW w:w="540" w:type="dxa"/>
            <w:shd w:val="clear" w:color="auto" w:fill="auto"/>
            <w:vAlign w:val="center"/>
          </w:tcPr>
          <w:p w:rsidR="00722E06" w:rsidRPr="001030D2" w:rsidRDefault="00722E06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6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722E06" w:rsidRPr="001030D2" w:rsidRDefault="00722E06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Вязкость при ручном нанесении по вискозиметру ВЗ-4</w:t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:rsidR="00722E06" w:rsidRPr="001030D2" w:rsidRDefault="00722E06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60-80 сек</w:t>
            </w:r>
          </w:p>
        </w:tc>
      </w:tr>
    </w:tbl>
    <w:p w:rsidR="00CA01E5" w:rsidRDefault="00CA01E5" w:rsidP="00B525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CA01E5" w:rsidRPr="00B525E9" w:rsidRDefault="0011176B" w:rsidP="00B525E9">
      <w:pPr>
        <w:shd w:val="clear" w:color="auto" w:fill="FFFFFF"/>
        <w:autoSpaceDE w:val="0"/>
        <w:autoSpaceDN w:val="0"/>
        <w:adjustRightInd w:val="0"/>
        <w:ind w:left="900"/>
        <w:rPr>
          <w:sz w:val="26"/>
        </w:rPr>
      </w:pPr>
      <w:r>
        <w:rPr>
          <w:b/>
          <w:bCs/>
          <w:color w:val="000000"/>
          <w:sz w:val="26"/>
          <w:szCs w:val="26"/>
        </w:rPr>
        <w:t>4. Окрашивание.</w:t>
      </w:r>
    </w:p>
    <w:p w:rsidR="0011176B" w:rsidRDefault="00A645F4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4.1</w:t>
      </w:r>
      <w:r w:rsidR="0011176B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Материалы «ФОРС»</w:t>
      </w:r>
      <w:r w:rsidR="0011176B">
        <w:rPr>
          <w:color w:val="000000"/>
          <w:szCs w:val="25"/>
        </w:rPr>
        <w:t xml:space="preserve"> наносят на сухую, чистую поверхность любым из способов</w:t>
      </w:r>
    </w:p>
    <w:p w:rsidR="0011176B" w:rsidRDefault="0011176B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5"/>
        </w:rPr>
        <w:t>(методом пневматического, безвоздушного распыления, валиком, кистью, окунанием) При пневматическом методе окрашивания применяют сжатый воздух первой группы по ГОСТ 9.010 (перед началом работы его проверяют на отсутствие в нем воды и минерального масла).</w:t>
      </w:r>
    </w:p>
    <w:p w:rsidR="0011176B" w:rsidRDefault="00A645F4" w:rsidP="00CA01E5">
      <w:pPr>
        <w:ind w:left="900"/>
        <w:jc w:val="both"/>
        <w:rPr>
          <w:color w:val="000000"/>
          <w:szCs w:val="25"/>
        </w:rPr>
      </w:pPr>
      <w:r>
        <w:rPr>
          <w:color w:val="000000"/>
          <w:szCs w:val="25"/>
        </w:rPr>
        <w:t>4.2</w:t>
      </w:r>
      <w:r w:rsidR="0011176B">
        <w:rPr>
          <w:color w:val="000000"/>
          <w:szCs w:val="25"/>
        </w:rPr>
        <w:t xml:space="preserve"> Необходимость шпатлевания устанавливают в зависимости от исходного состояния поверхности и требований, предъявляемых к внешнему виду покрытия (классу покрытия). Шпатлевка должна наноситься на </w:t>
      </w:r>
      <w:r>
        <w:rPr>
          <w:color w:val="000000"/>
          <w:szCs w:val="25"/>
        </w:rPr>
        <w:t>металлическую чистую поверхность</w:t>
      </w:r>
    </w:p>
    <w:p w:rsidR="0011176B" w:rsidRDefault="00A645F4" w:rsidP="00CA01E5">
      <w:pPr>
        <w:pStyle w:val="a3"/>
        <w:ind w:left="900"/>
        <w:jc w:val="both"/>
      </w:pPr>
      <w:r>
        <w:t>4.3</w:t>
      </w:r>
      <w:r w:rsidR="0011176B">
        <w:t xml:space="preserve"> Каждый слой лакокрасочного материала должен наноситься по высохшему предыдущему.</w:t>
      </w:r>
      <w:r w:rsidR="00B525E9">
        <w:t xml:space="preserve"> Допускается вариант окраски, «</w:t>
      </w:r>
      <w:r w:rsidR="00803384">
        <w:t>мокрый</w:t>
      </w:r>
      <w:r w:rsidR="00B525E9">
        <w:t xml:space="preserve"> по мокрому». </w:t>
      </w:r>
      <w:r w:rsidR="00B525E9" w:rsidRPr="00B525E9">
        <w:rPr>
          <w:rStyle w:val="apple-converted-space"/>
          <w:color w:val="auto"/>
          <w:shd w:val="clear" w:color="auto" w:fill="FFFFFF"/>
        </w:rPr>
        <w:t> </w:t>
      </w:r>
      <w:r w:rsidR="00B525E9" w:rsidRPr="00B525E9">
        <w:rPr>
          <w:color w:val="auto"/>
          <w:shd w:val="clear" w:color="auto" w:fill="FFFFFF"/>
        </w:rPr>
        <w:t>Между нанесения</w:t>
      </w:r>
      <w:r w:rsidR="00B525E9">
        <w:rPr>
          <w:color w:val="auto"/>
          <w:shd w:val="clear" w:color="auto" w:fill="FFFFFF"/>
        </w:rPr>
        <w:t xml:space="preserve">ми слоев делать перерывы в </w:t>
      </w:r>
      <w:r w:rsidR="00332BB0">
        <w:rPr>
          <w:color w:val="auto"/>
          <w:shd w:val="clear" w:color="auto" w:fill="FFFFFF"/>
        </w:rPr>
        <w:t>10</w:t>
      </w:r>
      <w:r w:rsidR="00B525E9" w:rsidRPr="00B525E9">
        <w:rPr>
          <w:color w:val="auto"/>
          <w:shd w:val="clear" w:color="auto" w:fill="FFFFFF"/>
        </w:rPr>
        <w:t xml:space="preserve"> минут для испарения растворителя</w:t>
      </w:r>
    </w:p>
    <w:p w:rsidR="00B525E9" w:rsidRDefault="00B525E9" w:rsidP="002C30AF">
      <w:pPr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t xml:space="preserve">4.4 </w:t>
      </w:r>
      <w:r w:rsidR="0011176B">
        <w:rPr>
          <w:color w:val="000000"/>
        </w:rPr>
        <w:t xml:space="preserve">Сушку окончательно </w:t>
      </w:r>
      <w:r w:rsidR="00332BB0">
        <w:rPr>
          <w:color w:val="000000"/>
        </w:rPr>
        <w:t>окрашенного изделия до степени 1</w:t>
      </w:r>
      <w:r w:rsidR="0011176B">
        <w:rPr>
          <w:color w:val="000000"/>
        </w:rPr>
        <w:t xml:space="preserve"> производят при температуре </w:t>
      </w:r>
      <w:r w:rsidR="002C30AF">
        <w:rPr>
          <w:color w:val="000000"/>
        </w:rPr>
        <w:t>(</w:t>
      </w:r>
      <w:r w:rsidR="0011176B">
        <w:rPr>
          <w:color w:val="000000"/>
        </w:rPr>
        <w:t>20</w:t>
      </w:r>
      <w:r w:rsidR="0011176B">
        <w:rPr>
          <w:color w:val="000000"/>
          <w:u w:val="single"/>
        </w:rPr>
        <w:t>+</w:t>
      </w:r>
      <w:r w:rsidR="0011176B">
        <w:rPr>
          <w:color w:val="000000"/>
        </w:rPr>
        <w:t>2</w:t>
      </w:r>
      <w:r w:rsidR="002C30AF">
        <w:rPr>
          <w:color w:val="000000"/>
        </w:rPr>
        <w:t>)</w:t>
      </w:r>
      <w:r w:rsidR="0011176B">
        <w:rPr>
          <w:color w:val="000000"/>
        </w:rPr>
        <w:t>°</w:t>
      </w:r>
      <w:r>
        <w:rPr>
          <w:color w:val="000000"/>
        </w:rPr>
        <w:t>С в течение 2-х часов или при 80</w:t>
      </w:r>
      <w:r w:rsidR="0011176B">
        <w:rPr>
          <w:color w:val="000000"/>
        </w:rPr>
        <w:t xml:space="preserve"> °С в течение </w:t>
      </w:r>
      <w:r w:rsidR="00F15185">
        <w:rPr>
          <w:color w:val="000000"/>
        </w:rPr>
        <w:t>35</w:t>
      </w:r>
      <w:r w:rsidR="0011176B">
        <w:rPr>
          <w:color w:val="000000"/>
        </w:rPr>
        <w:t xml:space="preserve"> мин. При температуре ниже указанной, время сушки - увеличивается. </w:t>
      </w:r>
    </w:p>
    <w:p w:rsidR="0011176B" w:rsidRDefault="00B525E9" w:rsidP="002C30AF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</w:rPr>
        <w:t xml:space="preserve">4.5 </w:t>
      </w:r>
      <w:r w:rsidR="0011176B">
        <w:rPr>
          <w:color w:val="000000"/>
        </w:rPr>
        <w:t>Для жестких условий эксплуатации покрытие, необходимо выдержать в течение 5-ти суток при естественной сушке, при горячей - одни сутки.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66"/>
        <w:gridCol w:w="2676"/>
        <w:gridCol w:w="2847"/>
      </w:tblGrid>
      <w:tr w:rsidR="00A025F2" w:rsidRPr="001030D2" w:rsidTr="001030D2">
        <w:tc>
          <w:tcPr>
            <w:tcW w:w="540" w:type="dxa"/>
            <w:shd w:val="clear" w:color="auto" w:fill="auto"/>
          </w:tcPr>
          <w:p w:rsidR="00A025F2" w:rsidRPr="001030D2" w:rsidRDefault="00A025F2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30D2">
              <w:rPr>
                <w:color w:val="000000"/>
              </w:rPr>
              <w:t>п/п</w:t>
            </w:r>
          </w:p>
        </w:tc>
        <w:tc>
          <w:tcPr>
            <w:tcW w:w="3666" w:type="dxa"/>
            <w:shd w:val="clear" w:color="auto" w:fill="auto"/>
          </w:tcPr>
          <w:p w:rsidR="00A025F2" w:rsidRPr="001030D2" w:rsidRDefault="00A025F2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30D2">
              <w:rPr>
                <w:color w:val="000000"/>
              </w:rPr>
              <w:t>Регламент</w:t>
            </w:r>
          </w:p>
        </w:tc>
        <w:tc>
          <w:tcPr>
            <w:tcW w:w="2676" w:type="dxa"/>
            <w:shd w:val="clear" w:color="auto" w:fill="auto"/>
          </w:tcPr>
          <w:p w:rsidR="00A025F2" w:rsidRPr="001030D2" w:rsidRDefault="00A025F2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1411">
              <w:t>Грунт МФП-ЭП-40120</w:t>
            </w:r>
          </w:p>
        </w:tc>
        <w:tc>
          <w:tcPr>
            <w:tcW w:w="2847" w:type="dxa"/>
            <w:shd w:val="clear" w:color="auto" w:fill="auto"/>
          </w:tcPr>
          <w:p w:rsidR="00A025F2" w:rsidRPr="001030D2" w:rsidRDefault="00A025F2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30D2">
              <w:rPr>
                <w:bCs/>
              </w:rPr>
              <w:t xml:space="preserve">Эмаль </w:t>
            </w:r>
            <w:r w:rsidRPr="00FA1411">
              <w:t>МФП-УР-35100</w:t>
            </w:r>
          </w:p>
        </w:tc>
      </w:tr>
      <w:tr w:rsidR="00A025F2" w:rsidRPr="001030D2" w:rsidTr="001030D2">
        <w:tc>
          <w:tcPr>
            <w:tcW w:w="540" w:type="dxa"/>
            <w:shd w:val="clear" w:color="auto" w:fill="auto"/>
          </w:tcPr>
          <w:p w:rsidR="00A025F2" w:rsidRPr="001030D2" w:rsidRDefault="00A025F2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1</w:t>
            </w:r>
          </w:p>
        </w:tc>
        <w:tc>
          <w:tcPr>
            <w:tcW w:w="3666" w:type="dxa"/>
            <w:shd w:val="clear" w:color="auto" w:fill="auto"/>
          </w:tcPr>
          <w:p w:rsidR="00B525E9" w:rsidRPr="00422D5D" w:rsidRDefault="00B525E9" w:rsidP="00B525E9">
            <w:r w:rsidRPr="00B525E9">
              <w:t>Время высыхания до степени 3</w:t>
            </w:r>
            <w:r w:rsidRPr="001030D2">
              <w:rPr>
                <w:b/>
              </w:rPr>
              <w:t xml:space="preserve"> </w:t>
            </w:r>
            <w:r w:rsidRPr="00422D5D">
              <w:t>не более; ч</w:t>
            </w:r>
          </w:p>
          <w:p w:rsidR="00B525E9" w:rsidRPr="00422D5D" w:rsidRDefault="00B525E9" w:rsidP="00B525E9">
            <w:r w:rsidRPr="00422D5D">
              <w:t>При температуре 20</w:t>
            </w:r>
            <w:r w:rsidRPr="001030D2">
              <w:rPr>
                <w:vertAlign w:val="superscript"/>
              </w:rPr>
              <w:t>0</w:t>
            </w:r>
            <w:r w:rsidRPr="00422D5D">
              <w:t>С</w:t>
            </w:r>
          </w:p>
          <w:p w:rsidR="00A025F2" w:rsidRPr="001030D2" w:rsidRDefault="00B525E9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422D5D">
              <w:t>При температуре 80</w:t>
            </w:r>
            <w:r w:rsidRPr="001030D2">
              <w:rPr>
                <w:vertAlign w:val="superscript"/>
              </w:rPr>
              <w:t>0</w:t>
            </w:r>
            <w:r w:rsidRPr="00422D5D">
              <w:t>С</w:t>
            </w:r>
          </w:p>
        </w:tc>
        <w:tc>
          <w:tcPr>
            <w:tcW w:w="2676" w:type="dxa"/>
            <w:shd w:val="clear" w:color="auto" w:fill="auto"/>
          </w:tcPr>
          <w:p w:rsidR="00B525E9" w:rsidRDefault="00B525E9" w:rsidP="00B525E9"/>
          <w:p w:rsidR="00B525E9" w:rsidRDefault="00B525E9" w:rsidP="00B525E9"/>
          <w:p w:rsidR="00B525E9" w:rsidRPr="00422D5D" w:rsidRDefault="00B525E9" w:rsidP="00B525E9">
            <w:r w:rsidRPr="00422D5D">
              <w:t>35 мин</w:t>
            </w:r>
          </w:p>
          <w:p w:rsidR="00A025F2" w:rsidRPr="001030D2" w:rsidRDefault="00B525E9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422D5D">
              <w:t>10 мин</w:t>
            </w:r>
          </w:p>
        </w:tc>
        <w:tc>
          <w:tcPr>
            <w:tcW w:w="2847" w:type="dxa"/>
            <w:shd w:val="clear" w:color="auto" w:fill="auto"/>
          </w:tcPr>
          <w:p w:rsidR="00B525E9" w:rsidRDefault="00B525E9" w:rsidP="00B525E9"/>
          <w:p w:rsidR="00B525E9" w:rsidRDefault="00B525E9" w:rsidP="00B525E9"/>
          <w:p w:rsidR="00B525E9" w:rsidRPr="00422D5D" w:rsidRDefault="00B525E9" w:rsidP="00B525E9">
            <w:r w:rsidRPr="00422D5D">
              <w:t>1 час</w:t>
            </w:r>
          </w:p>
          <w:p w:rsidR="00A025F2" w:rsidRPr="001030D2" w:rsidRDefault="00F15185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>
              <w:t>3</w:t>
            </w:r>
            <w:r w:rsidR="002D4514">
              <w:t>0</w:t>
            </w:r>
            <w:r w:rsidR="00B525E9" w:rsidRPr="00422D5D">
              <w:t xml:space="preserve"> мин</w:t>
            </w:r>
          </w:p>
        </w:tc>
      </w:tr>
      <w:tr w:rsidR="00B525E9" w:rsidRPr="001030D2" w:rsidTr="001030D2">
        <w:tc>
          <w:tcPr>
            <w:tcW w:w="540" w:type="dxa"/>
            <w:shd w:val="clear" w:color="auto" w:fill="auto"/>
          </w:tcPr>
          <w:p w:rsidR="00B525E9" w:rsidRPr="001030D2" w:rsidRDefault="00B525E9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2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B525E9" w:rsidRPr="001030D2" w:rsidRDefault="00B525E9" w:rsidP="001030D2">
            <w:pPr>
              <w:autoSpaceDE w:val="0"/>
              <w:autoSpaceDN w:val="0"/>
              <w:adjustRightInd w:val="0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Диаметр сопла пневмопистолета, мм.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:rsidR="00B525E9" w:rsidRPr="001030D2" w:rsidRDefault="00AF2B3D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1,4 (1,6-1,8)</w:t>
            </w:r>
          </w:p>
        </w:tc>
      </w:tr>
      <w:tr w:rsidR="00AF2B3D" w:rsidRPr="001030D2" w:rsidTr="001030D2">
        <w:tc>
          <w:tcPr>
            <w:tcW w:w="540" w:type="dxa"/>
            <w:shd w:val="clear" w:color="auto" w:fill="auto"/>
          </w:tcPr>
          <w:p w:rsidR="00AF2B3D" w:rsidRPr="001030D2" w:rsidRDefault="00AF2B3D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3</w:t>
            </w:r>
          </w:p>
        </w:tc>
        <w:tc>
          <w:tcPr>
            <w:tcW w:w="3666" w:type="dxa"/>
            <w:shd w:val="clear" w:color="auto" w:fill="auto"/>
          </w:tcPr>
          <w:p w:rsidR="00AF2B3D" w:rsidRPr="001030D2" w:rsidRDefault="00AF2B3D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Давление, атм.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:rsidR="00AF2B3D" w:rsidRPr="001030D2" w:rsidRDefault="00AF2B3D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2,5 – 4,0</w:t>
            </w:r>
          </w:p>
        </w:tc>
      </w:tr>
      <w:tr w:rsidR="00A025F2" w:rsidRPr="001030D2" w:rsidTr="001030D2">
        <w:tc>
          <w:tcPr>
            <w:tcW w:w="540" w:type="dxa"/>
            <w:shd w:val="clear" w:color="auto" w:fill="auto"/>
          </w:tcPr>
          <w:p w:rsidR="00A025F2" w:rsidRPr="001030D2" w:rsidRDefault="00A025F2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4</w:t>
            </w:r>
          </w:p>
        </w:tc>
        <w:tc>
          <w:tcPr>
            <w:tcW w:w="3666" w:type="dxa"/>
            <w:shd w:val="clear" w:color="auto" w:fill="auto"/>
          </w:tcPr>
          <w:p w:rsidR="00A025F2" w:rsidRPr="001030D2" w:rsidRDefault="00AF2B3D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Число слоев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025F2" w:rsidRPr="001030D2" w:rsidRDefault="00AF2B3D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1-3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025F2" w:rsidRPr="001030D2" w:rsidRDefault="00AF2B3D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1</w:t>
            </w:r>
          </w:p>
        </w:tc>
      </w:tr>
      <w:tr w:rsidR="00A025F2" w:rsidRPr="001030D2" w:rsidTr="001030D2">
        <w:tc>
          <w:tcPr>
            <w:tcW w:w="540" w:type="dxa"/>
            <w:shd w:val="clear" w:color="auto" w:fill="auto"/>
          </w:tcPr>
          <w:p w:rsidR="00A025F2" w:rsidRPr="001030D2" w:rsidRDefault="00A025F2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5</w:t>
            </w:r>
          </w:p>
        </w:tc>
        <w:tc>
          <w:tcPr>
            <w:tcW w:w="3666" w:type="dxa"/>
            <w:shd w:val="clear" w:color="auto" w:fill="auto"/>
          </w:tcPr>
          <w:p w:rsidR="00A025F2" w:rsidRPr="001030D2" w:rsidRDefault="00AF2B3D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Толщина одного слоя, мкм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025F2" w:rsidRPr="001030D2" w:rsidRDefault="00AF2B3D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25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025F2" w:rsidRPr="001030D2" w:rsidRDefault="00AF2B3D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20</w:t>
            </w:r>
          </w:p>
        </w:tc>
      </w:tr>
      <w:tr w:rsidR="00AF2B3D" w:rsidRPr="001030D2" w:rsidTr="001030D2">
        <w:tc>
          <w:tcPr>
            <w:tcW w:w="540" w:type="dxa"/>
            <w:shd w:val="clear" w:color="auto" w:fill="auto"/>
          </w:tcPr>
          <w:p w:rsidR="00AF2B3D" w:rsidRPr="001030D2" w:rsidRDefault="00AF2B3D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6</w:t>
            </w:r>
          </w:p>
        </w:tc>
        <w:tc>
          <w:tcPr>
            <w:tcW w:w="3666" w:type="dxa"/>
            <w:shd w:val="clear" w:color="auto" w:fill="auto"/>
          </w:tcPr>
          <w:p w:rsidR="00AF2B3D" w:rsidRPr="001030D2" w:rsidRDefault="00AF2B3D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 xml:space="preserve">Температура </w:t>
            </w:r>
            <w:proofErr w:type="spellStart"/>
            <w:r w:rsidRPr="001030D2">
              <w:rPr>
                <w:color w:val="000000"/>
                <w:szCs w:val="25"/>
              </w:rPr>
              <w:t>окаски</w:t>
            </w:r>
            <w:proofErr w:type="spellEnd"/>
            <w:r w:rsidRPr="001030D2">
              <w:rPr>
                <w:color w:val="000000"/>
                <w:szCs w:val="25"/>
              </w:rPr>
              <w:t xml:space="preserve">, </w:t>
            </w:r>
            <w:r w:rsidRPr="001030D2">
              <w:rPr>
                <w:color w:val="000000"/>
                <w:szCs w:val="25"/>
                <w:vertAlign w:val="superscript"/>
              </w:rPr>
              <w:t>0</w:t>
            </w:r>
            <w:r w:rsidRPr="001030D2">
              <w:rPr>
                <w:color w:val="000000"/>
                <w:szCs w:val="25"/>
              </w:rPr>
              <w:t>С</w:t>
            </w:r>
          </w:p>
        </w:tc>
        <w:tc>
          <w:tcPr>
            <w:tcW w:w="5523" w:type="dxa"/>
            <w:gridSpan w:val="2"/>
            <w:shd w:val="clear" w:color="auto" w:fill="auto"/>
          </w:tcPr>
          <w:p w:rsidR="00AF2B3D" w:rsidRPr="001030D2" w:rsidRDefault="00AF2B3D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+15 - +30</w:t>
            </w:r>
          </w:p>
        </w:tc>
      </w:tr>
      <w:tr w:rsidR="00AF2B3D" w:rsidRPr="001030D2" w:rsidTr="001030D2">
        <w:trPr>
          <w:trHeight w:val="350"/>
        </w:trPr>
        <w:tc>
          <w:tcPr>
            <w:tcW w:w="540" w:type="dxa"/>
            <w:shd w:val="clear" w:color="auto" w:fill="auto"/>
          </w:tcPr>
          <w:p w:rsidR="00AF2B3D" w:rsidRPr="001030D2" w:rsidRDefault="00AF2B3D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7</w:t>
            </w:r>
          </w:p>
        </w:tc>
        <w:tc>
          <w:tcPr>
            <w:tcW w:w="3666" w:type="dxa"/>
            <w:shd w:val="clear" w:color="auto" w:fill="auto"/>
          </w:tcPr>
          <w:p w:rsidR="00AF2B3D" w:rsidRPr="001030D2" w:rsidRDefault="00AF2B3D" w:rsidP="001030D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 xml:space="preserve">Относительная влажность воздуха до 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:rsidR="00AF2B3D" w:rsidRPr="001030D2" w:rsidRDefault="00AF2B3D" w:rsidP="001030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5"/>
              </w:rPr>
            </w:pPr>
            <w:r w:rsidRPr="001030D2">
              <w:rPr>
                <w:color w:val="000000"/>
                <w:szCs w:val="25"/>
              </w:rPr>
              <w:t>75%</w:t>
            </w:r>
          </w:p>
        </w:tc>
      </w:tr>
    </w:tbl>
    <w:p w:rsidR="002A23E3" w:rsidRDefault="002A23E3" w:rsidP="00CA01E5">
      <w:pPr>
        <w:shd w:val="clear" w:color="auto" w:fill="FFFFFF"/>
        <w:autoSpaceDE w:val="0"/>
        <w:autoSpaceDN w:val="0"/>
        <w:adjustRightInd w:val="0"/>
        <w:ind w:left="900"/>
        <w:rPr>
          <w:b/>
          <w:bCs/>
          <w:color w:val="000000"/>
          <w:sz w:val="26"/>
          <w:szCs w:val="23"/>
        </w:rPr>
      </w:pPr>
    </w:p>
    <w:p w:rsidR="001355E7" w:rsidRPr="00722E06" w:rsidRDefault="0011176B" w:rsidP="00722E06">
      <w:pPr>
        <w:shd w:val="clear" w:color="auto" w:fill="FFFFFF"/>
        <w:autoSpaceDE w:val="0"/>
        <w:autoSpaceDN w:val="0"/>
        <w:adjustRightInd w:val="0"/>
        <w:ind w:left="900"/>
        <w:rPr>
          <w:sz w:val="26"/>
        </w:rPr>
      </w:pPr>
      <w:r>
        <w:rPr>
          <w:b/>
          <w:bCs/>
          <w:color w:val="000000"/>
          <w:sz w:val="26"/>
          <w:szCs w:val="23"/>
        </w:rPr>
        <w:t>5. Контроль качества.</w:t>
      </w:r>
    </w:p>
    <w:p w:rsidR="0011176B" w:rsidRDefault="00722E06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6"/>
        </w:rPr>
        <w:t>5.1</w:t>
      </w:r>
      <w:r w:rsidR="00450809">
        <w:rPr>
          <w:color w:val="000000"/>
          <w:szCs w:val="26"/>
        </w:rPr>
        <w:t xml:space="preserve"> </w:t>
      </w:r>
      <w:r w:rsidR="0011176B">
        <w:rPr>
          <w:color w:val="000000"/>
          <w:szCs w:val="26"/>
        </w:rPr>
        <w:t xml:space="preserve">Контроль качества лакокрасочного покрытия производят пооперационно и </w:t>
      </w:r>
      <w:r w:rsidR="0011176B">
        <w:rPr>
          <w:color w:val="000000"/>
        </w:rPr>
        <w:t>окончательно окрашенного изделия визуальным методом на отсутствие потеков, сорности, непрокрашенных мест, отслаивания, пузырей.</w:t>
      </w:r>
    </w:p>
    <w:p w:rsidR="0011176B" w:rsidRDefault="00722E06" w:rsidP="00CA01E5">
      <w:pPr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t>5.2</w:t>
      </w:r>
      <w:r w:rsidR="0011176B">
        <w:rPr>
          <w:color w:val="000000"/>
        </w:rPr>
        <w:t xml:space="preserve"> Контроль толщины покрытия производят толщиномерами</w:t>
      </w:r>
      <w:r w:rsidR="00922A5D">
        <w:rPr>
          <w:color w:val="000000"/>
        </w:rPr>
        <w:t xml:space="preserve"> различного типа</w:t>
      </w:r>
      <w:r w:rsidR="0011176B">
        <w:rPr>
          <w:color w:val="000000"/>
        </w:rPr>
        <w:t xml:space="preserve">. </w:t>
      </w:r>
      <w:r w:rsidR="00EC4D6D">
        <w:rPr>
          <w:color w:val="000000"/>
        </w:rPr>
        <w:t>Расход на один слой составляет</w:t>
      </w:r>
      <w:r w:rsidR="00382068">
        <w:rPr>
          <w:color w:val="000000"/>
        </w:rPr>
        <w:t xml:space="preserve"> 120</w:t>
      </w:r>
      <w:r w:rsidR="0011176B">
        <w:rPr>
          <w:color w:val="000000"/>
        </w:rPr>
        <w:t xml:space="preserve"> г/м</w:t>
      </w:r>
      <w:r w:rsidR="0011176B">
        <w:rPr>
          <w:color w:val="000000"/>
          <w:vertAlign w:val="superscript"/>
        </w:rPr>
        <w:t>2</w:t>
      </w:r>
      <w:r w:rsidR="0011176B">
        <w:rPr>
          <w:color w:val="000000"/>
        </w:rPr>
        <w:t>.</w:t>
      </w:r>
    </w:p>
    <w:p w:rsidR="00450809" w:rsidRDefault="00722E06" w:rsidP="00CA01E5">
      <w:pPr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lastRenderedPageBreak/>
        <w:t>5.3</w:t>
      </w:r>
      <w:r w:rsidR="00450809">
        <w:rPr>
          <w:color w:val="000000"/>
        </w:rPr>
        <w:t xml:space="preserve"> Цвет покрытия определяют методом визуального сравнивания с выбранным эталоном цвета «Картотеки</w:t>
      </w:r>
      <w:r w:rsidR="00803384">
        <w:rPr>
          <w:color w:val="000000"/>
        </w:rPr>
        <w:t xml:space="preserve"> </w:t>
      </w:r>
      <w:r w:rsidR="00803384">
        <w:rPr>
          <w:color w:val="000000"/>
          <w:lang w:val="en-US"/>
        </w:rPr>
        <w:t>RAL</w:t>
      </w:r>
      <w:r w:rsidR="00450809">
        <w:rPr>
          <w:color w:val="000000"/>
        </w:rPr>
        <w:t>» при естественном или искусственном дневном рассеянном свете.</w:t>
      </w:r>
    </w:p>
    <w:p w:rsidR="00450809" w:rsidRDefault="00722E06" w:rsidP="00CA01E5">
      <w:pPr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t>5.4</w:t>
      </w:r>
      <w:r w:rsidR="00803384">
        <w:rPr>
          <w:color w:val="000000"/>
        </w:rPr>
        <w:t xml:space="preserve"> Покрытие</w:t>
      </w:r>
      <w:r w:rsidR="00450809">
        <w:rPr>
          <w:color w:val="000000"/>
        </w:rPr>
        <w:t xml:space="preserve"> после </w:t>
      </w:r>
      <w:r w:rsidR="00E97187">
        <w:rPr>
          <w:color w:val="000000"/>
        </w:rPr>
        <w:t>высыхания должны образовывать ровную, однородную матовую или полуматовую поверхность.</w:t>
      </w:r>
    </w:p>
    <w:p w:rsidR="0043743C" w:rsidRDefault="0043743C" w:rsidP="00CA01E5">
      <w:pPr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</w:rPr>
      </w:pPr>
    </w:p>
    <w:p w:rsidR="00CA01E5" w:rsidRDefault="00CA01E5" w:rsidP="003B19A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3"/>
        </w:rPr>
      </w:pPr>
    </w:p>
    <w:p w:rsidR="00CA01E5" w:rsidRPr="00722E06" w:rsidRDefault="003B19A5" w:rsidP="00722E06">
      <w:pPr>
        <w:shd w:val="clear" w:color="auto" w:fill="FFFFFF"/>
        <w:autoSpaceDE w:val="0"/>
        <w:autoSpaceDN w:val="0"/>
        <w:adjustRightInd w:val="0"/>
        <w:ind w:left="900"/>
        <w:rPr>
          <w:sz w:val="26"/>
        </w:rPr>
      </w:pPr>
      <w:r>
        <w:rPr>
          <w:b/>
          <w:bCs/>
          <w:color w:val="000000"/>
          <w:sz w:val="26"/>
          <w:szCs w:val="23"/>
        </w:rPr>
        <w:t>6</w:t>
      </w:r>
      <w:r w:rsidR="0011176B">
        <w:rPr>
          <w:b/>
          <w:bCs/>
          <w:color w:val="000000"/>
          <w:sz w:val="26"/>
          <w:szCs w:val="23"/>
        </w:rPr>
        <w:t>. Требования техники безопасности.</w:t>
      </w:r>
    </w:p>
    <w:p w:rsidR="0011176B" w:rsidRDefault="003B19A5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6"/>
        </w:rPr>
        <w:t>6</w:t>
      </w:r>
      <w:r w:rsidR="00722E06">
        <w:rPr>
          <w:color w:val="000000"/>
          <w:szCs w:val="26"/>
        </w:rPr>
        <w:t>.1</w:t>
      </w:r>
      <w:r w:rsidR="00803384">
        <w:rPr>
          <w:color w:val="000000"/>
          <w:szCs w:val="26"/>
        </w:rPr>
        <w:t xml:space="preserve"> Материалы «ФОРС» - </w:t>
      </w:r>
      <w:proofErr w:type="spellStart"/>
      <w:r w:rsidR="00803384">
        <w:rPr>
          <w:color w:val="000000"/>
          <w:szCs w:val="26"/>
        </w:rPr>
        <w:t>пожаро-взрыво</w:t>
      </w:r>
      <w:r w:rsidR="0011176B">
        <w:rPr>
          <w:color w:val="000000"/>
          <w:szCs w:val="26"/>
        </w:rPr>
        <w:t>опасны</w:t>
      </w:r>
      <w:proofErr w:type="spellEnd"/>
      <w:r w:rsidR="0011176B">
        <w:rPr>
          <w:color w:val="000000"/>
          <w:szCs w:val="26"/>
        </w:rPr>
        <w:t xml:space="preserve">, </w:t>
      </w:r>
      <w:r w:rsidR="00803384">
        <w:rPr>
          <w:color w:val="000000"/>
          <w:szCs w:val="26"/>
        </w:rPr>
        <w:t>2</w:t>
      </w:r>
      <w:r w:rsidR="0011176B">
        <w:rPr>
          <w:color w:val="000000"/>
          <w:szCs w:val="26"/>
        </w:rPr>
        <w:t>-й класс опасности по ГОСТ</w:t>
      </w:r>
      <w:r>
        <w:rPr>
          <w:color w:val="000000"/>
          <w:szCs w:val="26"/>
        </w:rPr>
        <w:t xml:space="preserve"> </w:t>
      </w:r>
      <w:r w:rsidR="0011176B">
        <w:rPr>
          <w:color w:val="000000"/>
        </w:rPr>
        <w:t>12.1.</w:t>
      </w:r>
      <w:r w:rsidR="008A293E" w:rsidRPr="008A293E">
        <w:rPr>
          <w:color w:val="000000"/>
        </w:rPr>
        <w:t>0</w:t>
      </w:r>
      <w:r>
        <w:rPr>
          <w:color w:val="000000"/>
        </w:rPr>
        <w:t>44 (умеренно опасные вещества)</w:t>
      </w:r>
      <w:r w:rsidR="0011176B">
        <w:rPr>
          <w:color w:val="000000"/>
        </w:rPr>
        <w:t>. Окрасочные работы производить в помещениях, снабженных приточно-вытяжной вентиляцией.</w:t>
      </w:r>
    </w:p>
    <w:p w:rsidR="0011176B" w:rsidRDefault="003B19A5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</w:rPr>
        <w:t>6</w:t>
      </w:r>
      <w:r w:rsidR="0011176B">
        <w:rPr>
          <w:color w:val="000000"/>
        </w:rPr>
        <w:t>.</w:t>
      </w:r>
      <w:r>
        <w:rPr>
          <w:color w:val="000000"/>
        </w:rPr>
        <w:t>2</w:t>
      </w:r>
      <w:r w:rsidR="0011176B">
        <w:rPr>
          <w:color w:val="000000"/>
        </w:rPr>
        <w:t xml:space="preserve"> Для защиты органов дыхания применять средства индивидуа</w:t>
      </w:r>
      <w:r>
        <w:rPr>
          <w:color w:val="000000"/>
        </w:rPr>
        <w:t>льной защиты по ГОСТ 12.4.034</w:t>
      </w:r>
      <w:r w:rsidR="0011176B">
        <w:rPr>
          <w:color w:val="000000"/>
        </w:rPr>
        <w:t>. Для защиты лица и глаз - защитные очки по ГОСТ 12.4.013.</w:t>
      </w:r>
    </w:p>
    <w:p w:rsidR="0011176B" w:rsidRDefault="00722E06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</w:rPr>
        <w:t>6.3</w:t>
      </w:r>
      <w:r w:rsidR="0011176B">
        <w:rPr>
          <w:color w:val="000000"/>
        </w:rPr>
        <w:t xml:space="preserve"> При попадании краски на кожные покровы и слизистые оболочки - тщательно промыть их проточной водой с мылом.</w:t>
      </w:r>
    </w:p>
    <w:p w:rsidR="00CA01E5" w:rsidRDefault="00CA01E5" w:rsidP="00CA01E5">
      <w:pPr>
        <w:shd w:val="clear" w:color="auto" w:fill="FFFFFF"/>
        <w:autoSpaceDE w:val="0"/>
        <w:autoSpaceDN w:val="0"/>
        <w:adjustRightInd w:val="0"/>
        <w:ind w:left="900"/>
        <w:rPr>
          <w:b/>
          <w:bCs/>
          <w:color w:val="000000"/>
          <w:sz w:val="26"/>
          <w:szCs w:val="23"/>
        </w:rPr>
      </w:pPr>
    </w:p>
    <w:p w:rsidR="00CA01E5" w:rsidRPr="00722E06" w:rsidRDefault="00722E06" w:rsidP="00722E06">
      <w:pPr>
        <w:shd w:val="clear" w:color="auto" w:fill="FFFFFF"/>
        <w:autoSpaceDE w:val="0"/>
        <w:autoSpaceDN w:val="0"/>
        <w:adjustRightInd w:val="0"/>
        <w:ind w:left="900"/>
        <w:rPr>
          <w:sz w:val="26"/>
        </w:rPr>
      </w:pPr>
      <w:r>
        <w:rPr>
          <w:b/>
          <w:bCs/>
          <w:color w:val="000000"/>
          <w:sz w:val="26"/>
          <w:szCs w:val="23"/>
        </w:rPr>
        <w:t>7</w:t>
      </w:r>
      <w:r w:rsidR="0011176B">
        <w:rPr>
          <w:b/>
          <w:bCs/>
          <w:color w:val="000000"/>
          <w:sz w:val="26"/>
          <w:szCs w:val="23"/>
        </w:rPr>
        <w:t>. Хранение и транспортирование.</w:t>
      </w:r>
    </w:p>
    <w:p w:rsidR="0011176B" w:rsidRDefault="00722E06" w:rsidP="00CA01E5">
      <w:pPr>
        <w:shd w:val="clear" w:color="auto" w:fill="FFFFFF"/>
        <w:autoSpaceDE w:val="0"/>
        <w:autoSpaceDN w:val="0"/>
        <w:adjustRightInd w:val="0"/>
        <w:ind w:left="900"/>
        <w:jc w:val="both"/>
      </w:pPr>
      <w:r>
        <w:rPr>
          <w:color w:val="000000"/>
          <w:szCs w:val="26"/>
        </w:rPr>
        <w:t>7.1</w:t>
      </w:r>
      <w:r w:rsidR="0011176B">
        <w:rPr>
          <w:color w:val="000000"/>
          <w:szCs w:val="26"/>
        </w:rPr>
        <w:t xml:space="preserve"> </w:t>
      </w:r>
      <w:r w:rsidR="00803384">
        <w:rPr>
          <w:color w:val="000000"/>
          <w:szCs w:val="26"/>
        </w:rPr>
        <w:t>Лакокрасочные материалы «ФОРС»</w:t>
      </w:r>
      <w:r w:rsidR="0011176B">
        <w:rPr>
          <w:color w:val="000000"/>
          <w:szCs w:val="26"/>
        </w:rPr>
        <w:t xml:space="preserve"> хранят и транспортируют в плотно закрытой таре при температуре </w:t>
      </w:r>
      <w:r w:rsidR="009B5480">
        <w:rPr>
          <w:color w:val="000000"/>
          <w:szCs w:val="26"/>
        </w:rPr>
        <w:t>от</w:t>
      </w:r>
      <w:r w:rsidR="0011176B">
        <w:rPr>
          <w:color w:val="000000"/>
          <w:szCs w:val="26"/>
        </w:rPr>
        <w:t xml:space="preserve"> </w:t>
      </w:r>
      <w:r w:rsidR="0056335D">
        <w:rPr>
          <w:color w:val="000000"/>
          <w:szCs w:val="25"/>
        </w:rPr>
        <w:t>5</w:t>
      </w:r>
      <w:r w:rsidR="0011176B">
        <w:rPr>
          <w:color w:val="000000"/>
          <w:szCs w:val="25"/>
        </w:rPr>
        <w:t>°С до +35°С</w:t>
      </w:r>
      <w:r w:rsidR="0056335D">
        <w:rPr>
          <w:color w:val="000000"/>
          <w:szCs w:val="25"/>
        </w:rPr>
        <w:t>.</w:t>
      </w:r>
      <w:r w:rsidR="0064064D">
        <w:rPr>
          <w:color w:val="000000"/>
          <w:szCs w:val="25"/>
        </w:rPr>
        <w:t xml:space="preserve"> </w:t>
      </w:r>
    </w:p>
    <w:p w:rsidR="0011176B" w:rsidRDefault="00722E06" w:rsidP="00CA01E5">
      <w:pPr>
        <w:ind w:left="900"/>
        <w:jc w:val="both"/>
      </w:pPr>
      <w:r>
        <w:rPr>
          <w:color w:val="000000"/>
          <w:szCs w:val="26"/>
        </w:rPr>
        <w:t>7.2</w:t>
      </w:r>
      <w:r w:rsidR="0011176B">
        <w:rPr>
          <w:color w:val="000000"/>
          <w:szCs w:val="26"/>
        </w:rPr>
        <w:t xml:space="preserve"> Гарантийный срок хранения </w:t>
      </w:r>
      <w:r w:rsidR="0064064D">
        <w:rPr>
          <w:color w:val="000000"/>
          <w:szCs w:val="26"/>
        </w:rPr>
        <w:t xml:space="preserve">(ГСХ) </w:t>
      </w:r>
      <w:r w:rsidR="0011176B">
        <w:rPr>
          <w:color w:val="000000"/>
          <w:szCs w:val="26"/>
        </w:rPr>
        <w:t>- 12 месяцев.</w:t>
      </w:r>
      <w:r w:rsidR="00803384">
        <w:rPr>
          <w:color w:val="000000"/>
          <w:szCs w:val="26"/>
        </w:rPr>
        <w:t xml:space="preserve"> По истечении ГСХ, материал</w:t>
      </w:r>
      <w:r w:rsidR="0064064D">
        <w:rPr>
          <w:color w:val="000000"/>
          <w:szCs w:val="26"/>
        </w:rPr>
        <w:t xml:space="preserve"> подлежит повторной аттестации на соответствие требованиям ТУ. При положительных результатах испытаний ГСХ краски продлевается на 6 месяцев.</w:t>
      </w:r>
    </w:p>
    <w:sectPr w:rsidR="0011176B" w:rsidSect="00FA1411">
      <w:headerReference w:type="even" r:id="rId8"/>
      <w:headerReference w:type="default" r:id="rId9"/>
      <w:headerReference w:type="first" r:id="rId10"/>
      <w:pgSz w:w="11906" w:h="16838"/>
      <w:pgMar w:top="1276" w:right="92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46" w:rsidRDefault="003F5946" w:rsidP="00D92729">
      <w:pPr>
        <w:pStyle w:val="2"/>
      </w:pPr>
      <w:r>
        <w:separator/>
      </w:r>
    </w:p>
  </w:endnote>
  <w:endnote w:type="continuationSeparator" w:id="0">
    <w:p w:rsidR="003F5946" w:rsidRDefault="003F5946" w:rsidP="00D92729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46" w:rsidRDefault="003F5946" w:rsidP="00D92729">
      <w:pPr>
        <w:pStyle w:val="2"/>
      </w:pPr>
      <w:r>
        <w:separator/>
      </w:r>
    </w:p>
  </w:footnote>
  <w:footnote w:type="continuationSeparator" w:id="0">
    <w:p w:rsidR="003F5946" w:rsidRDefault="003F5946" w:rsidP="00D92729">
      <w:pPr>
        <w:pStyle w:val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5F" w:rsidRDefault="00CA5B5F" w:rsidP="002177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5B5F" w:rsidRDefault="00CA5B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5F" w:rsidRDefault="00CA5B5F" w:rsidP="00217710">
    <w:pPr>
      <w:pStyle w:val="a6"/>
      <w:framePr w:wrap="around" w:vAnchor="text" w:hAnchor="margin" w:xAlign="center" w:y="1"/>
      <w:rPr>
        <w:rStyle w:val="a7"/>
      </w:rPr>
    </w:pPr>
  </w:p>
  <w:p w:rsidR="00CA5B5F" w:rsidRDefault="00016E7B" w:rsidP="00803384">
    <w:pPr>
      <w:pStyle w:val="a6"/>
      <w:jc w:val="right"/>
    </w:pPr>
    <w:r w:rsidRPr="00BC55F6">
      <w:rPr>
        <w:b/>
      </w:rPr>
      <w:t xml:space="preserve">ТУ 2313 – 001 – ОКПО </w:t>
    </w:r>
    <w:r>
      <w:rPr>
        <w:b/>
      </w:rPr>
      <w:t>–</w:t>
    </w:r>
    <w:r w:rsidRPr="00BC55F6">
      <w:rPr>
        <w:b/>
      </w:rPr>
      <w:t xml:space="preserve">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B" w:rsidRDefault="00016E7B" w:rsidP="00803384">
    <w:pPr>
      <w:pStyle w:val="a6"/>
      <w:jc w:val="right"/>
    </w:pPr>
    <w:r w:rsidRPr="00BC55F6">
      <w:rPr>
        <w:b/>
      </w:rPr>
      <w:t xml:space="preserve">ТУ 2313 – 001 – ОКПО </w:t>
    </w:r>
    <w:r>
      <w:rPr>
        <w:b/>
      </w:rPr>
      <w:t>–</w:t>
    </w:r>
    <w:r w:rsidRPr="00BC55F6">
      <w:rPr>
        <w:b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2E5"/>
    <w:multiLevelType w:val="hybridMultilevel"/>
    <w:tmpl w:val="7E38CB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0D074D9"/>
    <w:multiLevelType w:val="hybridMultilevel"/>
    <w:tmpl w:val="DF08BA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CB8"/>
    <w:rsid w:val="00016E7B"/>
    <w:rsid w:val="00020C9F"/>
    <w:rsid w:val="0003293D"/>
    <w:rsid w:val="000422DA"/>
    <w:rsid w:val="000718E3"/>
    <w:rsid w:val="000B70C2"/>
    <w:rsid w:val="001030D2"/>
    <w:rsid w:val="00107145"/>
    <w:rsid w:val="0011176B"/>
    <w:rsid w:val="00124E97"/>
    <w:rsid w:val="001355E7"/>
    <w:rsid w:val="001B7748"/>
    <w:rsid w:val="00217710"/>
    <w:rsid w:val="002771A5"/>
    <w:rsid w:val="002A23E3"/>
    <w:rsid w:val="002B69E1"/>
    <w:rsid w:val="002C30AF"/>
    <w:rsid w:val="002C7C98"/>
    <w:rsid w:val="002D4514"/>
    <w:rsid w:val="00324C50"/>
    <w:rsid w:val="00332BB0"/>
    <w:rsid w:val="00382068"/>
    <w:rsid w:val="003973B0"/>
    <w:rsid w:val="003A027E"/>
    <w:rsid w:val="003B19A5"/>
    <w:rsid w:val="003F5946"/>
    <w:rsid w:val="0043743C"/>
    <w:rsid w:val="00450809"/>
    <w:rsid w:val="004A6AA2"/>
    <w:rsid w:val="004B5E75"/>
    <w:rsid w:val="004E4D5E"/>
    <w:rsid w:val="005049D8"/>
    <w:rsid w:val="0056293A"/>
    <w:rsid w:val="0056335D"/>
    <w:rsid w:val="00565AFD"/>
    <w:rsid w:val="00571F32"/>
    <w:rsid w:val="005A3C2D"/>
    <w:rsid w:val="00607B70"/>
    <w:rsid w:val="0064064D"/>
    <w:rsid w:val="0064588B"/>
    <w:rsid w:val="00662765"/>
    <w:rsid w:val="0066421D"/>
    <w:rsid w:val="0067605F"/>
    <w:rsid w:val="00694719"/>
    <w:rsid w:val="006C39FD"/>
    <w:rsid w:val="006E61F3"/>
    <w:rsid w:val="00722E06"/>
    <w:rsid w:val="00775A35"/>
    <w:rsid w:val="007E56B8"/>
    <w:rsid w:val="00803384"/>
    <w:rsid w:val="008215B5"/>
    <w:rsid w:val="008440F4"/>
    <w:rsid w:val="0087060B"/>
    <w:rsid w:val="0088163E"/>
    <w:rsid w:val="008A293E"/>
    <w:rsid w:val="008B4AC1"/>
    <w:rsid w:val="008C3CB8"/>
    <w:rsid w:val="0090067F"/>
    <w:rsid w:val="00922A5D"/>
    <w:rsid w:val="00935857"/>
    <w:rsid w:val="00950929"/>
    <w:rsid w:val="00972E41"/>
    <w:rsid w:val="00995F91"/>
    <w:rsid w:val="009B5480"/>
    <w:rsid w:val="009C6F12"/>
    <w:rsid w:val="009D1D20"/>
    <w:rsid w:val="00A025F2"/>
    <w:rsid w:val="00A645F4"/>
    <w:rsid w:val="00AD6760"/>
    <w:rsid w:val="00AF2B3D"/>
    <w:rsid w:val="00B27C85"/>
    <w:rsid w:val="00B32CDA"/>
    <w:rsid w:val="00B525E9"/>
    <w:rsid w:val="00BC55F6"/>
    <w:rsid w:val="00C05A0E"/>
    <w:rsid w:val="00C31EC6"/>
    <w:rsid w:val="00C6397C"/>
    <w:rsid w:val="00CA01E5"/>
    <w:rsid w:val="00CA5B5F"/>
    <w:rsid w:val="00CA6EBF"/>
    <w:rsid w:val="00CD6805"/>
    <w:rsid w:val="00CE5EEE"/>
    <w:rsid w:val="00CF50CB"/>
    <w:rsid w:val="00D752CF"/>
    <w:rsid w:val="00D92729"/>
    <w:rsid w:val="00DA37EC"/>
    <w:rsid w:val="00DD5B0E"/>
    <w:rsid w:val="00E97187"/>
    <w:rsid w:val="00EC4D6D"/>
    <w:rsid w:val="00EE7523"/>
    <w:rsid w:val="00F15185"/>
    <w:rsid w:val="00FA09FA"/>
    <w:rsid w:val="00FA1411"/>
    <w:rsid w:val="00FA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Cs w:val="25"/>
    </w:rPr>
  </w:style>
  <w:style w:type="table" w:styleId="a5">
    <w:name w:val="Table Grid"/>
    <w:basedOn w:val="a1"/>
    <w:rsid w:val="00D9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752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52CF"/>
  </w:style>
  <w:style w:type="paragraph" w:styleId="a8">
    <w:name w:val="Balloon Text"/>
    <w:basedOn w:val="a"/>
    <w:semiHidden/>
    <w:rsid w:val="008A29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4588B"/>
  </w:style>
  <w:style w:type="paragraph" w:styleId="a9">
    <w:name w:val="footer"/>
    <w:basedOn w:val="a"/>
    <w:link w:val="aa"/>
    <w:rsid w:val="00FA14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14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7819-5509-4886-9E70-B033AFC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ОКРАСКЕ МЕТАЛЛОКОНСТРУКЦИЙ</vt:lpstr>
    </vt:vector>
  </TitlesOfParts>
  <Company>Reanimator Extreme Edition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ОКРАСКЕ МЕТАЛЛОКОНСТРУКЦИЙ</dc:title>
  <dc:creator>My</dc:creator>
  <cp:lastModifiedBy>Олег</cp:lastModifiedBy>
  <cp:revision>2</cp:revision>
  <cp:lastPrinted>2007-01-18T10:37:00Z</cp:lastPrinted>
  <dcterms:created xsi:type="dcterms:W3CDTF">2016-06-22T06:25:00Z</dcterms:created>
  <dcterms:modified xsi:type="dcterms:W3CDTF">2016-06-22T06:25:00Z</dcterms:modified>
</cp:coreProperties>
</file>